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47C97" w:rsidRPr="00547C97" w:rsidRDefault="00547C97" w:rsidP="00547C97">
      <w:pPr>
        <w:suppressAutoHyphens/>
        <w:spacing w:line="360" w:lineRule="auto"/>
        <w:jc w:val="center"/>
        <w:rPr>
          <w:b/>
          <w:i/>
          <w:sz w:val="30"/>
          <w:lang w:val="x-none" w:eastAsia="zh-CN"/>
        </w:rPr>
      </w:pPr>
      <w:r w:rsidRPr="00547C97">
        <w:rPr>
          <w:b/>
          <w:i/>
          <w:sz w:val="30"/>
          <w:lang w:val="x-none" w:eastAsia="zh-CN"/>
        </w:rPr>
        <w:t>Gmina Miasto Koszalin</w:t>
      </w:r>
    </w:p>
    <w:p w:rsidR="00547C97" w:rsidRPr="00547C97" w:rsidRDefault="00547C97" w:rsidP="00547C97">
      <w:pPr>
        <w:suppressAutoHyphens/>
        <w:spacing w:line="360" w:lineRule="auto"/>
        <w:ind w:left="709"/>
        <w:rPr>
          <w:rFonts w:ascii="Bookman Old Style" w:hAnsi="Bookman Old Style"/>
          <w:b/>
          <w:i/>
          <w:sz w:val="30"/>
          <w:lang w:val="x-none" w:eastAsia="zh-CN"/>
        </w:rPr>
      </w:pPr>
      <w:r w:rsidRPr="00547C97">
        <w:rPr>
          <w:b/>
          <w:i/>
          <w:sz w:val="30"/>
          <w:lang w:val="x-none" w:eastAsia="zh-CN"/>
        </w:rPr>
        <w:t xml:space="preserve">                  Zarząd Dróg Miejskich w Koszalinie</w:t>
      </w:r>
    </w:p>
    <w:p w:rsidR="00547C97" w:rsidRPr="00547C97" w:rsidRDefault="00547C97" w:rsidP="00547C97">
      <w:pPr>
        <w:suppressAutoHyphens/>
        <w:spacing w:line="360" w:lineRule="auto"/>
        <w:jc w:val="center"/>
        <w:rPr>
          <w:b/>
          <w:i/>
          <w:sz w:val="30"/>
          <w:lang w:eastAsia="zh-CN"/>
        </w:rPr>
      </w:pPr>
      <w:r w:rsidRPr="00547C97">
        <w:rPr>
          <w:b/>
          <w:i/>
          <w:sz w:val="30"/>
          <w:lang w:eastAsia="zh-CN"/>
        </w:rPr>
        <w:t xml:space="preserve">ul. Połczyńska 24, 75-815 Koszalin </w:t>
      </w:r>
    </w:p>
    <w:p w:rsidR="00547C97" w:rsidRPr="00547C97" w:rsidRDefault="00547C97" w:rsidP="00547C97">
      <w:pPr>
        <w:suppressAutoHyphens/>
        <w:spacing w:line="360" w:lineRule="auto"/>
        <w:jc w:val="center"/>
        <w:rPr>
          <w:i/>
          <w:lang w:eastAsia="zh-CN"/>
        </w:rPr>
      </w:pPr>
      <w:r w:rsidRPr="00547C97">
        <w:rPr>
          <w:b/>
          <w:i/>
          <w:sz w:val="30"/>
          <w:lang w:eastAsia="zh-CN"/>
        </w:rPr>
        <w:t>tel. 094 311 80 60</w:t>
      </w:r>
    </w:p>
    <w:p w:rsidR="00547C97" w:rsidRPr="00547C97" w:rsidRDefault="00547C97" w:rsidP="00547C97">
      <w:pPr>
        <w:keepNext/>
        <w:tabs>
          <w:tab w:val="num" w:pos="0"/>
        </w:tabs>
        <w:suppressAutoHyphens/>
        <w:autoSpaceDE w:val="0"/>
        <w:ind w:left="426"/>
        <w:outlineLvl w:val="0"/>
        <w:rPr>
          <w:b/>
          <w:bCs/>
          <w:lang w:eastAsia="zh-CN"/>
        </w:rPr>
      </w:pPr>
      <w:r w:rsidRPr="00547C97">
        <w:rPr>
          <w:b/>
          <w:i/>
          <w:lang w:eastAsia="zh-CN"/>
        </w:rPr>
        <w:t xml:space="preserve">                                        strona internetowa zdm.koszalin.bip.net.pl</w:t>
      </w:r>
    </w:p>
    <w:p w:rsidR="004920FF" w:rsidRDefault="004920FF" w:rsidP="006A234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F62E2C">
        <w:rPr>
          <w:b/>
          <w:sz w:val="30"/>
          <w:lang w:eastAsia="zh-CN"/>
        </w:rPr>
        <w:t>.31</w:t>
      </w:r>
      <w:r w:rsidR="00643C2E">
        <w:rPr>
          <w:b/>
          <w:sz w:val="30"/>
          <w:lang w:eastAsia="zh-CN"/>
        </w:rPr>
        <w:t>.</w:t>
      </w:r>
      <w:r w:rsidRPr="004824A0">
        <w:rPr>
          <w:b/>
          <w:sz w:val="30"/>
          <w:lang w:eastAsia="zh-CN"/>
        </w:rPr>
        <w:t>2016.DSz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56448A" w:rsidRPr="0053319A" w:rsidRDefault="00547C97" w:rsidP="00075902">
      <w:pPr>
        <w:jc w:val="center"/>
        <w:rPr>
          <w:b/>
          <w:bCs/>
          <w:sz w:val="32"/>
          <w:szCs w:val="32"/>
        </w:rPr>
      </w:pPr>
      <w:r w:rsidRPr="0053319A">
        <w:rPr>
          <w:b/>
          <w:bCs/>
          <w:sz w:val="32"/>
          <w:szCs w:val="32"/>
        </w:rPr>
        <w:t>„</w:t>
      </w:r>
      <w:r w:rsidR="00643C2E">
        <w:rPr>
          <w:b/>
          <w:bCs/>
          <w:sz w:val="32"/>
          <w:szCs w:val="32"/>
        </w:rPr>
        <w:t>Dostawa i montaż wiat przystankowych na przystankach autobusowych w Koszalinie</w:t>
      </w:r>
      <w:r w:rsidRPr="0053319A">
        <w:rPr>
          <w:b/>
          <w:bCs/>
          <w:sz w:val="32"/>
          <w:szCs w:val="32"/>
        </w:rPr>
        <w:t>”</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797FD8">
        <w:rPr>
          <w:rFonts w:ascii="Arial" w:hAnsi="Arial" w:cs="Arial"/>
          <w:b/>
          <w:bCs/>
        </w:rPr>
        <w:t xml:space="preserve"> </w:t>
      </w:r>
      <w:r w:rsidR="00F62E2C">
        <w:rPr>
          <w:rFonts w:ascii="Arial" w:hAnsi="Arial" w:cs="Arial"/>
          <w:b/>
          <w:bCs/>
        </w:rPr>
        <w:t>21</w:t>
      </w:r>
      <w:r w:rsidR="00643C2E">
        <w:rPr>
          <w:rFonts w:ascii="Arial" w:hAnsi="Arial" w:cs="Arial"/>
          <w:b/>
          <w:bCs/>
        </w:rPr>
        <w:t>.10</w:t>
      </w:r>
      <w:r w:rsidR="00455931">
        <w:rPr>
          <w:rFonts w:ascii="Arial" w:hAnsi="Arial" w:cs="Arial"/>
          <w:b/>
          <w:bCs/>
        </w:rPr>
        <w:t>.201</w:t>
      </w:r>
      <w:r w:rsidR="000C5A6C">
        <w:rPr>
          <w:rFonts w:ascii="Arial" w:hAnsi="Arial" w:cs="Arial"/>
          <w:b/>
          <w:bCs/>
        </w:rPr>
        <w:t>6</w:t>
      </w:r>
      <w:r w:rsidR="009B74A7">
        <w:rPr>
          <w:rFonts w:ascii="Arial" w:hAnsi="Arial" w:cs="Arial"/>
          <w:b/>
          <w:bCs/>
        </w:rPr>
        <w:t>r.</w:t>
      </w:r>
    </w:p>
    <w:p w:rsidR="00075902" w:rsidRDefault="00075902" w:rsidP="000423C2">
      <w:pPr>
        <w:spacing w:before="40" w:after="40"/>
        <w:jc w:val="center"/>
        <w:rPr>
          <w:rFonts w:ascii="Arial" w:hAnsi="Arial" w:cs="Arial"/>
          <w:b/>
          <w:bCs/>
          <w:smallCaps/>
          <w:sz w:val="48"/>
          <w:szCs w:val="48"/>
        </w:rPr>
      </w:pPr>
    </w:p>
    <w:p w:rsidR="004824A0" w:rsidRDefault="004824A0" w:rsidP="000423C2">
      <w:pPr>
        <w:spacing w:before="40" w:after="40"/>
        <w:jc w:val="center"/>
        <w:rPr>
          <w:b/>
          <w:bCs/>
          <w:smallCaps/>
        </w:rPr>
      </w:pPr>
    </w:p>
    <w:p w:rsidR="00325814" w:rsidRDefault="00325814" w:rsidP="000423C2">
      <w:pPr>
        <w:spacing w:before="40" w:after="40"/>
        <w:jc w:val="center"/>
        <w:rPr>
          <w:b/>
          <w:bCs/>
          <w:smallCaps/>
        </w:rPr>
      </w:pPr>
    </w:p>
    <w:p w:rsidR="00325814" w:rsidRDefault="00325814"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B87098" w:rsidRPr="004824A0" w:rsidRDefault="00AF096E" w:rsidP="00B87098">
      <w:pPr>
        <w:tabs>
          <w:tab w:val="left" w:pos="1620"/>
        </w:tabs>
        <w:autoSpaceDE w:val="0"/>
        <w:autoSpaceDN w:val="0"/>
        <w:adjustRightInd w:val="0"/>
        <w:spacing w:before="40" w:after="40" w:line="260" w:lineRule="exact"/>
        <w:ind w:left="1620" w:hanging="1620"/>
      </w:pPr>
      <w:r>
        <w:t>Formularz</w:t>
      </w:r>
      <w:r w:rsidR="00B87098" w:rsidRPr="004824A0">
        <w:t xml:space="preserve"> Nr 1:     </w:t>
      </w:r>
      <w:r w:rsidR="00B87098" w:rsidRPr="004824A0">
        <w:rPr>
          <w:b/>
          <w:bCs/>
        </w:rPr>
        <w:t>Formularz – „Oferta”</w:t>
      </w:r>
    </w:p>
    <w:p w:rsidR="00B87098" w:rsidRDefault="00AF096E" w:rsidP="00B87098">
      <w:pPr>
        <w:jc w:val="both"/>
      </w:pPr>
      <w:r>
        <w:t>Formularz</w:t>
      </w:r>
      <w:r w:rsidR="00B87098" w:rsidRPr="004824A0">
        <w:t xml:space="preserve"> Nr 2</w:t>
      </w:r>
      <w:r w:rsidR="00B87098" w:rsidRPr="00296E4A">
        <w:t>:</w:t>
      </w:r>
      <w:r w:rsidR="00B87098">
        <w:t xml:space="preserve">     Formularz - </w:t>
      </w:r>
      <w:r>
        <w:t xml:space="preserve">Nr 2.0, 2.1 </w:t>
      </w:r>
      <w:r w:rsidR="00B87098">
        <w:t xml:space="preserve">- </w:t>
      </w:r>
      <w:r w:rsidR="00B87098" w:rsidRPr="00296E4A">
        <w:t xml:space="preserve">Wyceniony przedmiar robót </w:t>
      </w:r>
    </w:p>
    <w:p w:rsidR="00B87098" w:rsidRDefault="00AF096E" w:rsidP="00B87098">
      <w:pPr>
        <w:tabs>
          <w:tab w:val="left" w:pos="1620"/>
        </w:tabs>
        <w:autoSpaceDE w:val="0"/>
        <w:autoSpaceDN w:val="0"/>
        <w:adjustRightInd w:val="0"/>
        <w:spacing w:before="40" w:after="40" w:line="260" w:lineRule="exact"/>
        <w:ind w:left="1620" w:hanging="1620"/>
      </w:pPr>
      <w:r>
        <w:t>Formularz</w:t>
      </w:r>
      <w:r w:rsidR="00B87098">
        <w:t xml:space="preserve"> Nr 3:     </w:t>
      </w:r>
      <w:r w:rsidR="00B87098" w:rsidRPr="004824A0">
        <w:t xml:space="preserve">Oświadczenie Wykonawcy o braku podstaw do wykluczenia </w:t>
      </w:r>
      <w:r w:rsidR="00B87098">
        <w:br/>
        <w:t>z postepowania</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4:      Oświadczenie dotyczące </w:t>
      </w:r>
      <w:r w:rsidR="00B87098" w:rsidRPr="004824A0">
        <w:t xml:space="preserve">spełnienia warunków udziału w postępowaniu  </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5:      </w:t>
      </w:r>
      <w:r w:rsidR="00643C2E">
        <w:t>Wykaz osób</w:t>
      </w:r>
    </w:p>
    <w:p w:rsidR="00B87098"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6:      </w:t>
      </w:r>
      <w:r w:rsidR="00FE2DC3">
        <w:t>Wykaz dostaw</w:t>
      </w:r>
    </w:p>
    <w:p w:rsidR="00B87098" w:rsidRPr="004824A0" w:rsidRDefault="00676072" w:rsidP="00B87098">
      <w:pPr>
        <w:tabs>
          <w:tab w:val="left" w:pos="1620"/>
        </w:tabs>
        <w:autoSpaceDE w:val="0"/>
        <w:autoSpaceDN w:val="0"/>
        <w:adjustRightInd w:val="0"/>
        <w:spacing w:before="40" w:after="40" w:line="260" w:lineRule="exact"/>
        <w:ind w:left="1620" w:hanging="1620"/>
      </w:pPr>
      <w:r>
        <w:t>Formularz</w:t>
      </w:r>
      <w:r w:rsidR="00B87098">
        <w:t xml:space="preserve"> Nr 7:      Oświadczenie o przynależności do grupy kapitałowej</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pPr>
      <w:r w:rsidRPr="004824A0">
        <w:rPr>
          <w:b/>
          <w:bCs/>
        </w:rPr>
        <w:t>Rozdział C:</w:t>
      </w:r>
      <w:r w:rsidRPr="004824A0">
        <w:rPr>
          <w:b/>
          <w:bCs/>
        </w:rPr>
        <w:tab/>
      </w:r>
      <w:r>
        <w:rPr>
          <w:b/>
          <w:bCs/>
        </w:rPr>
        <w:t xml:space="preserve">    </w:t>
      </w:r>
      <w:r w:rsidRPr="004824A0">
        <w:rPr>
          <w:b/>
          <w:bCs/>
        </w:rPr>
        <w:t xml:space="preserve">Opis przedmiotu zamówienia </w:t>
      </w:r>
      <w:r w:rsidRPr="004824A0">
        <w:tab/>
      </w:r>
      <w:r w:rsidRPr="004824A0">
        <w:tab/>
      </w:r>
      <w:r w:rsidRPr="004824A0">
        <w:tab/>
      </w:r>
      <w:r w:rsidRPr="004824A0">
        <w:tab/>
      </w:r>
      <w:r w:rsidRPr="004824A0">
        <w:tab/>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Pr="004824A0">
        <w:rPr>
          <w:b/>
          <w:bCs/>
        </w:rPr>
        <w:tab/>
      </w:r>
      <w:r>
        <w:rPr>
          <w:b/>
          <w:bCs/>
        </w:rPr>
        <w:t xml:space="preserve">    </w:t>
      </w:r>
      <w:r w:rsidR="00643C2E">
        <w:rPr>
          <w:b/>
          <w:bCs/>
        </w:rPr>
        <w:t>Wzór</w:t>
      </w:r>
      <w:r w:rsidRPr="004824A0">
        <w:rPr>
          <w:b/>
          <w:bCs/>
        </w:rPr>
        <w:t xml:space="preserve"> umowy </w:t>
      </w:r>
    </w:p>
    <w:p w:rsidR="00B87098" w:rsidRPr="004824A0" w:rsidRDefault="00B87098" w:rsidP="00B87098">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Pr="004824A0">
        <w:rPr>
          <w:b/>
          <w:bCs/>
        </w:rPr>
        <w:tab/>
      </w:r>
      <w:r>
        <w:rPr>
          <w:b/>
          <w:bCs/>
        </w:rPr>
        <w:t xml:space="preserve">    Wykaz lokalizacji przystanków z załącznikami, mapy, dokumentacja </w:t>
      </w:r>
      <w:r>
        <w:rPr>
          <w:b/>
          <w:bCs/>
        </w:rPr>
        <w:br/>
        <w:t xml:space="preserve">                               zdjęciowa</w:t>
      </w:r>
      <w:r w:rsidR="00952B02">
        <w:rPr>
          <w:b/>
          <w:bCs/>
        </w:rPr>
        <w:tab/>
        <w:t>, wizualizacja i rysunki poglądowe</w:t>
      </w:r>
      <w:r w:rsidRPr="004824A0">
        <w:rPr>
          <w:b/>
          <w:bCs/>
        </w:rPr>
        <w:tab/>
      </w: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72504D" w:rsidRPr="0072504D" w:rsidRDefault="0072504D" w:rsidP="00504ECB">
      <w:pPr>
        <w:pStyle w:val="Nagwek1"/>
        <w:numPr>
          <w:ilvl w:val="0"/>
          <w:numId w:val="20"/>
        </w:numPr>
        <w:suppressAutoHyphens/>
        <w:spacing w:before="0" w:after="0"/>
        <w:ind w:left="709" w:hanging="720"/>
        <w:jc w:val="both"/>
        <w:rPr>
          <w:rFonts w:ascii="Bookman Old Style" w:hAnsi="Bookman Old Style"/>
          <w:sz w:val="24"/>
          <w:szCs w:val="24"/>
          <w:lang w:val="x-none" w:eastAsia="zh-CN"/>
        </w:rPr>
      </w:pPr>
      <w:r>
        <w:rPr>
          <w:rFonts w:ascii="Times New Roman" w:hAnsi="Times New Roman" w:cs="Times New Roman"/>
          <w:sz w:val="24"/>
          <w:szCs w:val="24"/>
        </w:rPr>
        <w:t>Gmina Miasto Koszalin Zarząd Dróg Miejskich w Koszalinie</w:t>
      </w:r>
    </w:p>
    <w:p w:rsidR="0072504D" w:rsidRDefault="0072504D" w:rsidP="0072504D">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72504D" w:rsidRDefault="0072504D" w:rsidP="0072504D">
      <w:pPr>
        <w:suppressAutoHyphens/>
        <w:ind w:left="663" w:firstLine="57"/>
        <w:jc w:val="both"/>
        <w:rPr>
          <w:lang w:eastAsia="zh-CN"/>
        </w:rPr>
      </w:pPr>
      <w:r w:rsidRPr="0072504D">
        <w:rPr>
          <w:lang w:eastAsia="zh-CN"/>
        </w:rPr>
        <w:t xml:space="preserve">tel. 094 311 80 60, fax </w:t>
      </w:r>
      <w:r>
        <w:rPr>
          <w:lang w:eastAsia="zh-CN"/>
        </w:rPr>
        <w:t>342 54 19</w:t>
      </w:r>
    </w:p>
    <w:p w:rsidR="0072504D" w:rsidRDefault="0072504D" w:rsidP="0072504D">
      <w:pPr>
        <w:suppressAutoHyphens/>
        <w:ind w:left="663" w:firstLine="57"/>
        <w:jc w:val="both"/>
        <w:rPr>
          <w:i/>
          <w:lang w:eastAsia="zh-CN"/>
        </w:rPr>
      </w:pPr>
      <w:r w:rsidRPr="0072504D">
        <w:rPr>
          <w:i/>
          <w:lang w:eastAsia="zh-CN"/>
        </w:rPr>
        <w:t>strona internetowa zdm.koszalin.bip.net.pl</w:t>
      </w:r>
    </w:p>
    <w:p w:rsidR="0072504D" w:rsidRPr="00547C97" w:rsidRDefault="0072504D" w:rsidP="0072504D">
      <w:pPr>
        <w:suppressAutoHyphens/>
        <w:spacing w:line="360" w:lineRule="auto"/>
        <w:ind w:left="663" w:firstLine="57"/>
        <w:jc w:val="both"/>
        <w:rPr>
          <w:b/>
          <w:bCs/>
          <w:lang w:eastAsia="zh-CN"/>
        </w:rPr>
      </w:pPr>
      <w:r>
        <w:rPr>
          <w:i/>
          <w:lang w:eastAsia="zh-CN"/>
        </w:rPr>
        <w:t xml:space="preserve">e-mail: </w:t>
      </w:r>
      <w:hyperlink r:id="rId8" w:history="1">
        <w:r w:rsidRPr="0056196C">
          <w:rPr>
            <w:rStyle w:val="Hipercze"/>
            <w:i/>
            <w:lang w:eastAsia="zh-CN"/>
          </w:rPr>
          <w:t>zdm@zdm-koszalin.pl</w:t>
        </w:r>
      </w:hyperlink>
    </w:p>
    <w:p w:rsidR="001D01C3" w:rsidRDefault="001D01C3" w:rsidP="00504ECB">
      <w:pPr>
        <w:pStyle w:val="Tytu"/>
        <w:numPr>
          <w:ilvl w:val="0"/>
          <w:numId w:val="20"/>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Miejskich 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504ECB">
      <w:pPr>
        <w:numPr>
          <w:ilvl w:val="0"/>
          <w:numId w:val="20"/>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504ECB">
      <w:pPr>
        <w:numPr>
          <w:ilvl w:val="0"/>
          <w:numId w:val="20"/>
        </w:numPr>
        <w:autoSpaceDE w:val="0"/>
        <w:autoSpaceDN w:val="0"/>
        <w:adjustRightInd w:val="0"/>
        <w:spacing w:before="40" w:after="40"/>
        <w:ind w:left="360"/>
        <w:jc w:val="both"/>
        <w:rPr>
          <w:bCs/>
          <w:color w:val="000000"/>
        </w:rPr>
      </w:pPr>
      <w:r w:rsidRPr="004824A0">
        <w:rPr>
          <w:bCs/>
          <w:color w:val="000000"/>
        </w:rPr>
        <w:t>Oznaczenie postępowania.</w:t>
      </w:r>
    </w:p>
    <w:p w:rsidR="001D01C3" w:rsidRPr="007A3193"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7A3193">
        <w:rPr>
          <w:b/>
          <w:color w:val="FF0000"/>
        </w:rPr>
        <w:t>TZP.221</w:t>
      </w:r>
      <w:r w:rsidR="00F62E2C">
        <w:rPr>
          <w:b/>
          <w:color w:val="FF0000"/>
        </w:rPr>
        <w:t>.31</w:t>
      </w:r>
      <w:r w:rsidR="00643C2E">
        <w:rPr>
          <w:b/>
          <w:color w:val="FF0000"/>
        </w:rPr>
        <w:t>.</w:t>
      </w:r>
      <w:r w:rsidR="0072504D" w:rsidRPr="007A3193">
        <w:rPr>
          <w:b/>
          <w:color w:val="FF0000"/>
        </w:rPr>
        <w:t>2016.DSz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504ECB">
      <w:pPr>
        <w:numPr>
          <w:ilvl w:val="0"/>
          <w:numId w:val="11"/>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w:t>
      </w:r>
      <w:r w:rsidR="009226B1">
        <w:rPr>
          <w:b/>
          <w:color w:val="00B050"/>
          <w:u w:val="single"/>
        </w:rPr>
        <w:t xml:space="preserve">209 </w:t>
      </w:r>
      <w:r w:rsidR="00877452" w:rsidRPr="004824A0">
        <w:rPr>
          <w:b/>
          <w:color w:val="00B050"/>
          <w:u w:val="single"/>
        </w:rPr>
        <w:t>000 euro</w:t>
      </w:r>
      <w:r w:rsidRPr="004824A0">
        <w:t xml:space="preserve">, na podstawie ustawy z dnia </w:t>
      </w:r>
      <w:r w:rsidR="0072504D">
        <w:br/>
      </w:r>
      <w:r w:rsidRPr="004824A0">
        <w:t>29 stycznia 2004 roku - Prawo zamówień publicznych (tekst jednolity 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92220D" w:rsidRPr="0072504D">
        <w:t xml:space="preserve">z </w:t>
      </w:r>
      <w:proofErr w:type="spellStart"/>
      <w:r w:rsidR="0092220D" w:rsidRPr="0072504D">
        <w:t>póżn</w:t>
      </w:r>
      <w:proofErr w:type="spellEnd"/>
      <w:r w:rsidR="0092220D" w:rsidRPr="0072504D">
        <w:t>. zmian</w:t>
      </w:r>
      <w:r w:rsidR="0092220D" w:rsidRPr="004824A0">
        <w:rPr>
          <w:color w:val="FF0000"/>
        </w:rPr>
        <w:t>.</w:t>
      </w:r>
      <w:r w:rsidRPr="004824A0">
        <w:t>).</w:t>
      </w:r>
    </w:p>
    <w:p w:rsidR="001D01C3" w:rsidRPr="004824A0" w:rsidRDefault="001D01C3" w:rsidP="00504ECB">
      <w:pPr>
        <w:numPr>
          <w:ilvl w:val="0"/>
          <w:numId w:val="11"/>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F62E2C">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E8631A" w:rsidRPr="00E8631A" w:rsidRDefault="00E8631A" w:rsidP="00504ECB">
      <w:pPr>
        <w:numPr>
          <w:ilvl w:val="3"/>
          <w:numId w:val="19"/>
        </w:numPr>
        <w:autoSpaceDE w:val="0"/>
        <w:autoSpaceDN w:val="0"/>
        <w:adjustRightInd w:val="0"/>
        <w:spacing w:before="40" w:after="40" w:line="260" w:lineRule="exact"/>
        <w:ind w:left="284" w:hanging="284"/>
        <w:jc w:val="both"/>
        <w:rPr>
          <w:b/>
          <w:bCs/>
          <w:color w:val="000000"/>
        </w:rPr>
      </w:pPr>
      <w:r>
        <w:rPr>
          <w:b/>
          <w:bCs/>
        </w:rPr>
        <w:t>Przedmio</w:t>
      </w:r>
      <w:r w:rsidR="0053319A">
        <w:rPr>
          <w:b/>
          <w:bCs/>
        </w:rPr>
        <w:t>tem zamówienia jest „</w:t>
      </w:r>
      <w:r w:rsidR="00643C2E">
        <w:rPr>
          <w:b/>
          <w:bCs/>
        </w:rPr>
        <w:t>Dostawa i montaż wiat przystankowych na przystankach autobusowych w Koszalinie”</w:t>
      </w:r>
    </w:p>
    <w:p w:rsidR="00E8631A" w:rsidRPr="00952B02" w:rsidRDefault="00E8631A" w:rsidP="00504ECB">
      <w:pPr>
        <w:numPr>
          <w:ilvl w:val="3"/>
          <w:numId w:val="19"/>
        </w:numPr>
        <w:autoSpaceDE w:val="0"/>
        <w:autoSpaceDN w:val="0"/>
        <w:adjustRightInd w:val="0"/>
        <w:spacing w:before="40" w:after="40" w:line="260" w:lineRule="exact"/>
        <w:ind w:left="284" w:hanging="284"/>
        <w:jc w:val="both"/>
        <w:rPr>
          <w:b/>
          <w:bCs/>
          <w:color w:val="000000"/>
        </w:rPr>
      </w:pPr>
      <w:r w:rsidRPr="00643C2E">
        <w:rPr>
          <w:b/>
          <w:bCs/>
        </w:rPr>
        <w:t>Zakres obejmuje:</w:t>
      </w:r>
    </w:p>
    <w:p w:rsidR="00952B02" w:rsidRPr="00952B02" w:rsidRDefault="00952B02" w:rsidP="00952B02">
      <w:pPr>
        <w:autoSpaceDE w:val="0"/>
        <w:autoSpaceDN w:val="0"/>
        <w:adjustRightInd w:val="0"/>
        <w:spacing w:before="40" w:after="40" w:line="260" w:lineRule="exact"/>
        <w:ind w:left="284"/>
        <w:jc w:val="both"/>
        <w:rPr>
          <w:bCs/>
          <w:color w:val="000000"/>
        </w:rPr>
      </w:pPr>
      <w:r w:rsidRPr="00952B02">
        <w:rPr>
          <w:bCs/>
        </w:rPr>
        <w:t>2.1</w:t>
      </w:r>
      <w:r>
        <w:rPr>
          <w:bCs/>
        </w:rPr>
        <w:t>.</w:t>
      </w:r>
      <w:r w:rsidRPr="00952B02">
        <w:rPr>
          <w:bCs/>
        </w:rPr>
        <w:t xml:space="preserve"> Przedstawienie projektu wiat</w:t>
      </w:r>
    </w:p>
    <w:p w:rsidR="00643C2E" w:rsidRPr="00643C2E" w:rsidRDefault="00643C2E" w:rsidP="00643C2E">
      <w:pPr>
        <w:autoSpaceDE w:val="0"/>
        <w:autoSpaceDN w:val="0"/>
        <w:adjustRightInd w:val="0"/>
        <w:rPr>
          <w:color w:val="000000"/>
        </w:rPr>
      </w:pPr>
      <w:r w:rsidRPr="00643C2E">
        <w:rPr>
          <w:color w:val="000000"/>
        </w:rPr>
        <w:t xml:space="preserve"> </w:t>
      </w:r>
      <w:r>
        <w:rPr>
          <w:color w:val="000000"/>
        </w:rPr>
        <w:t xml:space="preserve">    </w:t>
      </w:r>
      <w:r w:rsidRPr="00643C2E">
        <w:rPr>
          <w:color w:val="000000"/>
        </w:rPr>
        <w:t xml:space="preserve">- wiata Typu 1 – o ścianach bocznych wąskich 70 cm – 2 szt. </w:t>
      </w:r>
    </w:p>
    <w:p w:rsidR="00643C2E" w:rsidRDefault="00643C2E" w:rsidP="00643C2E">
      <w:pPr>
        <w:autoSpaceDE w:val="0"/>
        <w:autoSpaceDN w:val="0"/>
        <w:adjustRightInd w:val="0"/>
        <w:rPr>
          <w:color w:val="000000"/>
        </w:rPr>
      </w:pPr>
      <w:r>
        <w:rPr>
          <w:color w:val="000000"/>
        </w:rPr>
        <w:t xml:space="preserve">     </w:t>
      </w:r>
      <w:r w:rsidRPr="00643C2E">
        <w:rPr>
          <w:color w:val="000000"/>
        </w:rPr>
        <w:t xml:space="preserve">- wiata Typu 2 – o ścianach bocznych szerokich 130 cm – 9 szt. </w:t>
      </w:r>
    </w:p>
    <w:p w:rsidR="00952B02" w:rsidRDefault="00952B02" w:rsidP="00643C2E">
      <w:pPr>
        <w:autoSpaceDE w:val="0"/>
        <w:autoSpaceDN w:val="0"/>
        <w:adjustRightInd w:val="0"/>
        <w:rPr>
          <w:color w:val="000000"/>
        </w:rPr>
      </w:pPr>
      <w:r>
        <w:rPr>
          <w:color w:val="000000"/>
        </w:rPr>
        <w:t xml:space="preserve">     2.2. Demontaż istniejących wiat.</w:t>
      </w:r>
    </w:p>
    <w:p w:rsidR="00952B02" w:rsidRPr="00643C2E" w:rsidRDefault="00952B02" w:rsidP="00643C2E">
      <w:pPr>
        <w:autoSpaceDE w:val="0"/>
        <w:autoSpaceDN w:val="0"/>
        <w:adjustRightInd w:val="0"/>
        <w:rPr>
          <w:color w:val="000000"/>
        </w:rPr>
      </w:pPr>
      <w:r>
        <w:rPr>
          <w:color w:val="000000"/>
        </w:rPr>
        <w:t xml:space="preserve">     2.3. Dostawa i montaż nowych wiat zaakceptowanych przez Zamawiającego w miejscach </w:t>
      </w:r>
      <w:r>
        <w:rPr>
          <w:color w:val="000000"/>
        </w:rPr>
        <w:br/>
        <w:t xml:space="preserve">            wskazanych przez Zamawiającego.</w:t>
      </w:r>
    </w:p>
    <w:p w:rsidR="00643C2E" w:rsidRPr="00643C2E" w:rsidRDefault="00643C2E" w:rsidP="00643C2E">
      <w:pPr>
        <w:tabs>
          <w:tab w:val="left" w:pos="709"/>
        </w:tabs>
        <w:jc w:val="both"/>
      </w:pPr>
      <w:r w:rsidRPr="00643C2E">
        <w:rPr>
          <w:b/>
          <w:bCs/>
          <w:color w:val="000000"/>
        </w:rPr>
        <w:t>UWAGA!: Integralną częścią każdej wiaty jest ławka, gablota rozkładowa, gablota reklamowa, tablice z nazwą przystanku, numerami linii.</w:t>
      </w:r>
    </w:p>
    <w:p w:rsidR="00E34E70" w:rsidRDefault="00E34E70" w:rsidP="00504ECB">
      <w:pPr>
        <w:pStyle w:val="Akapitzlist"/>
        <w:numPr>
          <w:ilvl w:val="3"/>
          <w:numId w:val="19"/>
        </w:numPr>
        <w:autoSpaceDE w:val="0"/>
        <w:autoSpaceDN w:val="0"/>
        <w:adjustRightInd w:val="0"/>
        <w:ind w:left="284" w:hanging="284"/>
        <w:rPr>
          <w:color w:val="000000"/>
        </w:rPr>
      </w:pPr>
      <w:r w:rsidRPr="004824A0">
        <w:rPr>
          <w:color w:val="000000"/>
        </w:rPr>
        <w:t xml:space="preserve">Przedmiot zamówienia został szczegółowo opisany w Rozdziale </w:t>
      </w:r>
      <w:r w:rsidR="00E8631A">
        <w:rPr>
          <w:color w:val="000000"/>
        </w:rPr>
        <w:t>„C”</w:t>
      </w:r>
      <w:r w:rsidRPr="004824A0">
        <w:rPr>
          <w:color w:val="000000"/>
        </w:rPr>
        <w:t xml:space="preserve"> </w:t>
      </w:r>
      <w:r w:rsidR="00B87098">
        <w:rPr>
          <w:color w:val="000000"/>
        </w:rPr>
        <w:t xml:space="preserve">i „E” </w:t>
      </w:r>
      <w:r w:rsidRPr="004824A0">
        <w:rPr>
          <w:color w:val="000000"/>
        </w:rPr>
        <w:t>SIWZ.</w:t>
      </w:r>
    </w:p>
    <w:p w:rsidR="00B87098" w:rsidRDefault="00B87098" w:rsidP="00B87098">
      <w:pPr>
        <w:pStyle w:val="Akapitzlist"/>
        <w:numPr>
          <w:ilvl w:val="3"/>
          <w:numId w:val="19"/>
        </w:numPr>
        <w:ind w:left="284" w:hanging="284"/>
        <w:jc w:val="both"/>
      </w:pPr>
      <w:r w:rsidRPr="00BF03F3">
        <w:t>W miejscach, gd</w:t>
      </w:r>
      <w:r>
        <w:t xml:space="preserve">zie w dokumentacji </w:t>
      </w:r>
      <w:r w:rsidR="00426492">
        <w:t xml:space="preserve">przetargowej </w:t>
      </w:r>
      <w:r w:rsidRPr="00BF03F3">
        <w:t xml:space="preserve">zostało wskazane pochodzenie (marka, znak towarowy, producent, dostawca) materiałów lub normy, o których mowa w art. 30 ust. 1-3 ustawy </w:t>
      </w:r>
      <w:proofErr w:type="spellStart"/>
      <w:r w:rsidRPr="00BF03F3">
        <w:t>Pzp</w:t>
      </w:r>
      <w:proofErr w:type="spellEnd"/>
      <w:r w:rsidRPr="00BF03F3">
        <w:t xml:space="preserve">, Zamawiający dopuszcza oferowanie materiałów równoważnych, pod warunkiem, że zagwarantują one prawidłową realizację robót oraz zapewnią uzyskanie parametrów technicznych nie gorszych od założonych </w:t>
      </w:r>
      <w:r w:rsidR="00426492">
        <w:t xml:space="preserve">w </w:t>
      </w:r>
      <w:r w:rsidRPr="00BF03F3">
        <w:t xml:space="preserve">wyżej wymienionych </w:t>
      </w:r>
      <w:r w:rsidRPr="00BF03F3">
        <w:lastRenderedPageBreak/>
        <w:t xml:space="preserve">dokumentach. W takiej sytuacji Zamawiający wymaga złożenia stosownych dokumentów </w:t>
      </w:r>
      <w:r w:rsidR="00426492">
        <w:br/>
      </w:r>
      <w:r w:rsidRPr="00BF03F3">
        <w:t>uwiarygodniających te materiały i urządzenia. Przedłożone dokumenty będą podlegały ocenie przez Zamawiającego.</w:t>
      </w:r>
    </w:p>
    <w:p w:rsidR="00E34E70" w:rsidRPr="00A95461" w:rsidRDefault="00E34E70" w:rsidP="00A42087">
      <w:pPr>
        <w:pStyle w:val="Akapitzlist"/>
        <w:numPr>
          <w:ilvl w:val="3"/>
          <w:numId w:val="19"/>
        </w:numPr>
        <w:autoSpaceDE w:val="0"/>
        <w:autoSpaceDN w:val="0"/>
        <w:adjustRightInd w:val="0"/>
        <w:ind w:left="426" w:hanging="426"/>
        <w:jc w:val="both"/>
        <w:rPr>
          <w:b/>
          <w:color w:val="000000"/>
        </w:rPr>
      </w:pPr>
      <w:r w:rsidRPr="00A95461">
        <w:rPr>
          <w:b/>
          <w:color w:val="000000"/>
        </w:rPr>
        <w:t xml:space="preserve">Kody CPV </w:t>
      </w:r>
    </w:p>
    <w:p w:rsidR="00E34E70" w:rsidRPr="00B8040C" w:rsidRDefault="00B8040C" w:rsidP="00D173DD">
      <w:pPr>
        <w:tabs>
          <w:tab w:val="left" w:pos="426"/>
        </w:tabs>
        <w:autoSpaceDE w:val="0"/>
        <w:autoSpaceDN w:val="0"/>
        <w:adjustRightInd w:val="0"/>
        <w:spacing w:before="40" w:after="40"/>
        <w:ind w:left="426"/>
        <w:jc w:val="both"/>
        <w:rPr>
          <w:b/>
          <w:color w:val="000000"/>
        </w:rPr>
      </w:pPr>
      <w:r w:rsidRPr="00B8040C">
        <w:rPr>
          <w:b/>
          <w:color w:val="000000"/>
        </w:rPr>
        <w:t>4</w:t>
      </w:r>
      <w:r w:rsidR="00A95461">
        <w:rPr>
          <w:b/>
          <w:color w:val="000000"/>
        </w:rPr>
        <w:t>4.21.23.21-5 – wiaty autobusowe</w:t>
      </w:r>
    </w:p>
    <w:p w:rsidR="00E34E70" w:rsidRPr="00D173DD"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wariantowej.</w:t>
      </w:r>
    </w:p>
    <w:p w:rsidR="00E34E70"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częściowej.</w:t>
      </w:r>
    </w:p>
    <w:p w:rsidR="00B87098" w:rsidRPr="0025774A" w:rsidRDefault="007A3193" w:rsidP="005629E1">
      <w:pPr>
        <w:pStyle w:val="Akapitzlist"/>
        <w:numPr>
          <w:ilvl w:val="3"/>
          <w:numId w:val="19"/>
        </w:numPr>
        <w:tabs>
          <w:tab w:val="left" w:pos="284"/>
          <w:tab w:val="left" w:pos="1134"/>
        </w:tabs>
        <w:autoSpaceDE w:val="0"/>
        <w:autoSpaceDN w:val="0"/>
        <w:adjustRightInd w:val="0"/>
        <w:spacing w:before="40" w:after="40"/>
        <w:ind w:left="284"/>
        <w:jc w:val="both"/>
        <w:rPr>
          <w:bCs/>
        </w:rPr>
      </w:pPr>
      <w:r w:rsidRPr="0025774A">
        <w:rPr>
          <w:bCs/>
        </w:rPr>
        <w:t xml:space="preserve">Zamawiający </w:t>
      </w:r>
      <w:r w:rsidR="0025774A" w:rsidRPr="0025774A">
        <w:rPr>
          <w:b/>
          <w:bCs/>
          <w:color w:val="FF0000"/>
        </w:rPr>
        <w:t xml:space="preserve">nie </w:t>
      </w:r>
      <w:r w:rsidRPr="0025774A">
        <w:rPr>
          <w:b/>
          <w:bCs/>
          <w:color w:val="FF0000"/>
        </w:rPr>
        <w:t>przewiduje</w:t>
      </w:r>
      <w:r w:rsidRPr="0025774A">
        <w:rPr>
          <w:bCs/>
          <w:color w:val="FF0000"/>
        </w:rPr>
        <w:t xml:space="preserve"> </w:t>
      </w:r>
      <w:r w:rsidRPr="0025774A">
        <w:rPr>
          <w:bCs/>
        </w:rPr>
        <w:t xml:space="preserve">możliwość udzielenia zamówień, o których mowa w art. 67 ust. 1 pkt </w:t>
      </w:r>
      <w:r w:rsidR="00B87098" w:rsidRPr="0025774A">
        <w:rPr>
          <w:bCs/>
        </w:rPr>
        <w:t>7</w:t>
      </w:r>
      <w:r w:rsidRPr="0025774A">
        <w:rPr>
          <w:bCs/>
        </w:rPr>
        <w:t xml:space="preserve"> ustawy – Prawo zamówień publicznych.</w:t>
      </w:r>
    </w:p>
    <w:p w:rsidR="0025774A" w:rsidRPr="00A95461" w:rsidRDefault="009226B1" w:rsidP="0025774A">
      <w:pPr>
        <w:pStyle w:val="Akapitzlist"/>
        <w:numPr>
          <w:ilvl w:val="3"/>
          <w:numId w:val="19"/>
        </w:numPr>
        <w:tabs>
          <w:tab w:val="left" w:pos="709"/>
        </w:tabs>
        <w:suppressAutoHyphens/>
        <w:ind w:left="284"/>
        <w:jc w:val="both"/>
        <w:rPr>
          <w:bCs/>
          <w:color w:val="FF0000"/>
          <w:sz w:val="22"/>
          <w:szCs w:val="22"/>
        </w:rPr>
      </w:pPr>
      <w:r w:rsidRPr="00A95461">
        <w:rPr>
          <w:bCs/>
          <w:color w:val="FF0000"/>
          <w:sz w:val="22"/>
          <w:szCs w:val="22"/>
        </w:rPr>
        <w:t xml:space="preserve">Zamawiający wymaga zatrudnienia przez Wykonawcę lub podwykonawcę na podstawie umowy </w:t>
      </w:r>
      <w:r w:rsidR="00952B02">
        <w:rPr>
          <w:bCs/>
          <w:color w:val="FF0000"/>
          <w:sz w:val="22"/>
          <w:szCs w:val="22"/>
        </w:rPr>
        <w:br/>
      </w:r>
      <w:r w:rsidRPr="00A95461">
        <w:rPr>
          <w:bCs/>
          <w:color w:val="FF0000"/>
          <w:sz w:val="22"/>
          <w:szCs w:val="22"/>
        </w:rPr>
        <w:t>o pracę osób wykonujących czynności w</w:t>
      </w:r>
      <w:r w:rsidR="0025774A" w:rsidRPr="00A95461">
        <w:rPr>
          <w:bCs/>
          <w:color w:val="FF0000"/>
          <w:sz w:val="22"/>
          <w:szCs w:val="22"/>
        </w:rPr>
        <w:t xml:space="preserve"> zakresie realizacji zamówienia</w:t>
      </w:r>
      <w:r w:rsidR="00A95461" w:rsidRPr="00A95461">
        <w:rPr>
          <w:bCs/>
          <w:color w:val="FF0000"/>
          <w:sz w:val="22"/>
          <w:szCs w:val="22"/>
        </w:rPr>
        <w:t xml:space="preserve">, </w:t>
      </w:r>
      <w:r w:rsidR="00A95461" w:rsidRPr="00A95461">
        <w:rPr>
          <w:iCs/>
          <w:color w:val="FF0000"/>
        </w:rPr>
        <w:t>dotyczących prac objętych przed</w:t>
      </w:r>
      <w:r w:rsidR="00952B02">
        <w:rPr>
          <w:iCs/>
          <w:color w:val="FF0000"/>
        </w:rPr>
        <w:t>miotem umowy.</w:t>
      </w:r>
    </w:p>
    <w:p w:rsidR="00A95461" w:rsidRPr="00A95461" w:rsidRDefault="00A95461" w:rsidP="00A95461">
      <w:pPr>
        <w:tabs>
          <w:tab w:val="left" w:pos="426"/>
        </w:tabs>
        <w:jc w:val="both"/>
        <w:rPr>
          <w:iCs/>
        </w:rPr>
      </w:pPr>
      <w:r w:rsidRPr="00A95461">
        <w:rPr>
          <w:iCs/>
        </w:rPr>
        <w:t xml:space="preserve">Na podstawie art.29 ust.3a ustawy prawo zamówień publicznych, Zamawiający wymaga zatrudnienia na podstawie umowy o pracę przez Wykonawcę lub Podwykonawcę osób, które będą wykonywać czynności bezpośrednio związane z realizacją zamówienia w zakresie montażu i demontażu wiat przystankowych przez cały okres jego trwania, tj. pracowników fizycznych wykonujących bezpośrednio roboty budowlane. Dla udokumentowania tego faktu  Wykonawca przedstawi Zamawiającemu Wykaz osób zatrudnionych przy realizacji zamówienia na podstawie umowy o pracę wraz ze wskazaniem czynności jakie będą one wykonywać. W trakcie realizacji zamówienia, na każde żądanie Zamawiającego Wykonawca zobowiązany jest przedłożyć Zamawiającemu listy pracowników zgłoszonych do ZUS w tym kopie umów dla osób wchodzących w skład Personelu Wykonawcy, w stosunku, do którego Wykonawca w Ofercie zobowiązał się wykonywać Przedmiot Umowy przy pomocy osób zatrudnionych na podstawie umowy o pracę. Nieprzedłożenie umów, o których mowa w zadaniu poprzednim stanowi przypadek naruszenia obowiązku realizacji Przedmiotu Umowy przy pomocy osób zatrudnionych na podstawie umowy o pracę. W przypadku konieczności wprowadzenia zmian w składzie brygady wykonującej prace Wykonawca powiadomi o tym Zamawiającego. Forma zatrudnienia nowych osób nie może ulec zmianie. </w:t>
      </w:r>
    </w:p>
    <w:p w:rsidR="009226B1" w:rsidRPr="009226B1" w:rsidRDefault="009226B1" w:rsidP="009226B1">
      <w:pPr>
        <w:pStyle w:val="Akapitzlist"/>
        <w:tabs>
          <w:tab w:val="left" w:pos="709"/>
        </w:tabs>
        <w:suppressAutoHyphens/>
        <w:ind w:left="644"/>
        <w:jc w:val="both"/>
        <w:rPr>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307CA7">
              <w:rPr>
                <w:b/>
                <w:color w:val="000000"/>
              </w:rPr>
              <w:t xml:space="preserve"> oraz okres gwarancji i rękojmi</w:t>
            </w:r>
          </w:p>
        </w:tc>
      </w:tr>
    </w:tbl>
    <w:p w:rsidR="008B2CB7" w:rsidRDefault="001D01C3" w:rsidP="000C3B3B">
      <w:pPr>
        <w:numPr>
          <w:ilvl w:val="0"/>
          <w:numId w:val="21"/>
        </w:numPr>
        <w:autoSpaceDE w:val="0"/>
        <w:autoSpaceDN w:val="0"/>
        <w:adjustRightInd w:val="0"/>
        <w:spacing w:after="120" w:line="276" w:lineRule="auto"/>
        <w:ind w:left="425" w:hanging="141"/>
        <w:rPr>
          <w:b/>
          <w:bCs/>
          <w:color w:val="FF0000"/>
        </w:rPr>
      </w:pPr>
      <w:r w:rsidRPr="000C3B3B">
        <w:rPr>
          <w:b/>
          <w:bCs/>
          <w:color w:val="FF0000"/>
        </w:rPr>
        <w:t>Termin zakończenia :</w:t>
      </w:r>
      <w:r w:rsidRPr="000C3B3B">
        <w:rPr>
          <w:b/>
          <w:bCs/>
          <w:color w:val="FF0000"/>
        </w:rPr>
        <w:tab/>
      </w:r>
      <w:r w:rsidR="00F7583D" w:rsidRPr="000C3B3B">
        <w:rPr>
          <w:b/>
          <w:bCs/>
          <w:color w:val="FF0000"/>
        </w:rPr>
        <w:t xml:space="preserve"> </w:t>
      </w:r>
      <w:r w:rsidR="00B73CB0" w:rsidRPr="000C3B3B">
        <w:rPr>
          <w:b/>
          <w:bCs/>
          <w:color w:val="FF0000"/>
        </w:rPr>
        <w:t xml:space="preserve">do </w:t>
      </w:r>
      <w:r w:rsidR="00F62E2C">
        <w:rPr>
          <w:b/>
          <w:bCs/>
          <w:color w:val="FF0000"/>
        </w:rPr>
        <w:t>12</w:t>
      </w:r>
      <w:r w:rsidR="00587E5E" w:rsidRPr="000C3B3B">
        <w:rPr>
          <w:b/>
          <w:bCs/>
          <w:color w:val="FF0000"/>
        </w:rPr>
        <w:t>.</w:t>
      </w:r>
      <w:r w:rsidR="00F62E2C">
        <w:rPr>
          <w:b/>
          <w:bCs/>
          <w:color w:val="FF0000"/>
        </w:rPr>
        <w:t>12</w:t>
      </w:r>
      <w:r w:rsidR="00587E5E" w:rsidRPr="000C3B3B">
        <w:rPr>
          <w:b/>
          <w:bCs/>
          <w:color w:val="FF0000"/>
        </w:rPr>
        <w:t xml:space="preserve">.2016 </w:t>
      </w:r>
      <w:r w:rsidR="00B73CB0" w:rsidRPr="000C3B3B">
        <w:rPr>
          <w:b/>
          <w:bCs/>
          <w:color w:val="FF0000"/>
        </w:rPr>
        <w:t>r.</w:t>
      </w:r>
    </w:p>
    <w:p w:rsidR="00307CA7" w:rsidRPr="00307CA7" w:rsidRDefault="00307CA7" w:rsidP="00307CA7">
      <w:pPr>
        <w:pStyle w:val="Akapitzlist"/>
        <w:numPr>
          <w:ilvl w:val="0"/>
          <w:numId w:val="21"/>
        </w:numPr>
        <w:autoSpaceDE w:val="0"/>
        <w:autoSpaceDN w:val="0"/>
        <w:adjustRightInd w:val="0"/>
        <w:spacing w:after="120"/>
        <w:ind w:left="567" w:hanging="283"/>
        <w:jc w:val="both"/>
        <w:rPr>
          <w:b/>
          <w:bCs/>
          <w:color w:val="FF0000"/>
        </w:rPr>
      </w:pPr>
      <w:r w:rsidRPr="00307CA7">
        <w:rPr>
          <w:b/>
          <w:bCs/>
        </w:rPr>
        <w:t xml:space="preserve">Okres rękojmi </w:t>
      </w:r>
      <w:r w:rsidRPr="00307CA7">
        <w:rPr>
          <w:b/>
          <w:bCs/>
          <w:color w:val="FF0000"/>
        </w:rPr>
        <w:t xml:space="preserve">- minimalny okres rękojmi wynosi </w:t>
      </w:r>
      <w:r>
        <w:rPr>
          <w:b/>
          <w:bCs/>
          <w:color w:val="FF0000"/>
        </w:rPr>
        <w:t>3 lata, maksymalny 5 lat</w:t>
      </w:r>
      <w:r w:rsidRPr="00307CA7">
        <w:rPr>
          <w:b/>
          <w:bCs/>
          <w:color w:val="FF0000"/>
        </w:rPr>
        <w:t>.</w:t>
      </w:r>
    </w:p>
    <w:p w:rsidR="00307CA7" w:rsidRPr="00307CA7" w:rsidRDefault="00307CA7" w:rsidP="003E41E0">
      <w:pPr>
        <w:pStyle w:val="Akapitzlist"/>
        <w:numPr>
          <w:ilvl w:val="0"/>
          <w:numId w:val="21"/>
        </w:numPr>
        <w:autoSpaceDE w:val="0"/>
        <w:autoSpaceDN w:val="0"/>
        <w:adjustRightInd w:val="0"/>
        <w:spacing w:after="120" w:line="276" w:lineRule="auto"/>
        <w:ind w:left="425" w:hanging="141"/>
        <w:rPr>
          <w:b/>
          <w:bCs/>
          <w:color w:val="FF0000"/>
        </w:rPr>
      </w:pPr>
      <w:r w:rsidRPr="00307CA7">
        <w:rPr>
          <w:b/>
          <w:bCs/>
        </w:rPr>
        <w:t xml:space="preserve">Okres gwarancji jakości </w:t>
      </w:r>
      <w:r w:rsidRPr="00307CA7">
        <w:rPr>
          <w:b/>
          <w:bCs/>
          <w:color w:val="FF0000"/>
        </w:rPr>
        <w:t xml:space="preserve">– wynosi </w:t>
      </w:r>
      <w:r w:rsidR="003E41E0">
        <w:rPr>
          <w:b/>
          <w:bCs/>
          <w:color w:val="FF0000"/>
        </w:rPr>
        <w:t>5</w:t>
      </w:r>
      <w:r>
        <w:rPr>
          <w:b/>
          <w:bCs/>
          <w:color w:val="FF0000"/>
        </w:rPr>
        <w:t xml:space="preserve"> lat</w:t>
      </w:r>
      <w:r w:rsidRPr="00307CA7">
        <w:rPr>
          <w:b/>
          <w:bCs/>
          <w:color w:val="FF000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0F465F">
      <w:pPr>
        <w:numPr>
          <w:ilvl w:val="1"/>
          <w:numId w:val="6"/>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w:t>
      </w:r>
      <w:r w:rsidR="006A3117" w:rsidRPr="000C3B3B">
        <w:t xml:space="preserve">podwykonawcom </w:t>
      </w:r>
      <w:r w:rsidR="00153D19" w:rsidRPr="000C3B3B">
        <w:t xml:space="preserve">i </w:t>
      </w:r>
      <w:r w:rsidR="00AC4E84" w:rsidRPr="000C3B3B">
        <w:t>podania</w:t>
      </w:r>
      <w:r w:rsidRPr="000C3B3B">
        <w:t xml:space="preserve"> </w:t>
      </w:r>
      <w:r w:rsidR="0069211D" w:rsidRPr="0025774A">
        <w:t xml:space="preserve">o ile jest </w:t>
      </w:r>
      <w:r w:rsidR="005360EA" w:rsidRPr="0025774A">
        <w:t xml:space="preserve">to </w:t>
      </w:r>
      <w:r w:rsidR="0069211D" w:rsidRPr="0025774A">
        <w:t>wiadome</w:t>
      </w:r>
      <w:r w:rsidR="0069211D" w:rsidRPr="000C3B3B">
        <w:t xml:space="preserve"> </w:t>
      </w:r>
      <w:r w:rsidR="00CC11C8" w:rsidRPr="000C3B3B">
        <w:t>przez</w:t>
      </w:r>
      <w:r w:rsidR="00CC11C8" w:rsidRPr="004824A0">
        <w:t xml:space="preserve">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w:t>
      </w:r>
      <w:r w:rsidR="009226B1">
        <w:t>zamówienia</w:t>
      </w:r>
      <w:r w:rsidRPr="004824A0">
        <w:t xml:space="preserve">, na żądanie Zamawiającego Wykonawca </w:t>
      </w:r>
      <w:r w:rsidR="00D67C4A">
        <w:t xml:space="preserve">przedstawi </w:t>
      </w:r>
      <w:r w:rsidRPr="007C6A38">
        <w:t>oświadczenie</w:t>
      </w:r>
      <w:r w:rsidR="007C6A38" w:rsidRPr="007C6A38">
        <w:t xml:space="preserve"> </w:t>
      </w:r>
      <w:r w:rsidR="009226B1">
        <w:br/>
      </w:r>
      <w:r w:rsidR="007C6A38" w:rsidRPr="007C6A38">
        <w:t>o braku podstaw do wykluczenia</w:t>
      </w:r>
      <w:r w:rsidR="009226B1">
        <w:t xml:space="preserve"> wobec tego podwykonawcy</w:t>
      </w:r>
      <w:r w:rsidRPr="007C6A38">
        <w:t>.</w:t>
      </w:r>
    </w:p>
    <w:p w:rsidR="0081083B"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0F465F">
      <w:pPr>
        <w:numPr>
          <w:ilvl w:val="1"/>
          <w:numId w:val="6"/>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0F465F">
      <w:pPr>
        <w:pStyle w:val="Nagwek"/>
        <w:numPr>
          <w:ilvl w:val="0"/>
          <w:numId w:val="7"/>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306A49">
      <w:pPr>
        <w:pStyle w:val="Nagwek"/>
        <w:numPr>
          <w:ilvl w:val="0"/>
          <w:numId w:val="37"/>
        </w:numPr>
        <w:tabs>
          <w:tab w:val="clear" w:pos="4536"/>
          <w:tab w:val="left" w:pos="284"/>
          <w:tab w:val="left" w:pos="567"/>
          <w:tab w:val="center" w:pos="851"/>
        </w:tabs>
        <w:spacing w:line="276" w:lineRule="auto"/>
        <w:ind w:right="139"/>
        <w:jc w:val="both"/>
      </w:pPr>
      <w:r w:rsidRPr="004824A0">
        <w:t>nie podlegają wykluczeniu;</w:t>
      </w:r>
    </w:p>
    <w:p w:rsidR="003E3765" w:rsidRPr="004824A0" w:rsidRDefault="001E63A7" w:rsidP="00306A49">
      <w:pPr>
        <w:pStyle w:val="Nagwek"/>
        <w:numPr>
          <w:ilvl w:val="0"/>
          <w:numId w:val="37"/>
        </w:numPr>
        <w:tabs>
          <w:tab w:val="clear" w:pos="4536"/>
          <w:tab w:val="left" w:pos="284"/>
          <w:tab w:val="left" w:pos="567"/>
          <w:tab w:val="center" w:pos="851"/>
        </w:tabs>
        <w:spacing w:line="276" w:lineRule="auto"/>
        <w:ind w:right="139"/>
        <w:jc w:val="both"/>
      </w:pPr>
      <w:r w:rsidRPr="004824A0">
        <w:t>spełniają warunki udziału w postępowaniu dotyczące:</w:t>
      </w:r>
    </w:p>
    <w:p w:rsidR="001E63A7" w:rsidRPr="004824A0" w:rsidRDefault="001E63A7" w:rsidP="00306A49">
      <w:pPr>
        <w:pStyle w:val="Nagwek"/>
        <w:numPr>
          <w:ilvl w:val="0"/>
          <w:numId w:val="38"/>
        </w:numPr>
        <w:tabs>
          <w:tab w:val="clear" w:pos="4536"/>
          <w:tab w:val="clear" w:pos="9072"/>
          <w:tab w:val="left" w:pos="426"/>
          <w:tab w:val="right" w:pos="851"/>
        </w:tabs>
        <w:spacing w:line="276" w:lineRule="auto"/>
        <w:ind w:left="1134"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B84096"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7B46A9" w:rsidRPr="007C6A38">
        <w:rPr>
          <w:color w:val="FF0000"/>
        </w:rPr>
        <w:t xml:space="preserve"> </w:t>
      </w:r>
      <w:r w:rsidR="004466DC" w:rsidRPr="00B84096">
        <w:rPr>
          <w:b/>
        </w:rPr>
        <w:t xml:space="preserve">Zamawiający nie </w:t>
      </w:r>
      <w:r w:rsidR="007B46A9" w:rsidRPr="00B84096">
        <w:rPr>
          <w:b/>
        </w:rPr>
        <w:t>określa</w:t>
      </w:r>
      <w:r w:rsidR="004466DC" w:rsidRPr="00B84096">
        <w:rPr>
          <w:b/>
        </w:rPr>
        <w:t xml:space="preserve"> warunku w tym zakresie. </w:t>
      </w:r>
    </w:p>
    <w:p w:rsidR="003E3765" w:rsidRPr="004824A0" w:rsidRDefault="003E3765" w:rsidP="00306A49">
      <w:pPr>
        <w:pStyle w:val="Nagwek"/>
        <w:numPr>
          <w:ilvl w:val="0"/>
          <w:numId w:val="38"/>
        </w:numPr>
        <w:tabs>
          <w:tab w:val="clear" w:pos="4536"/>
          <w:tab w:val="left" w:pos="426"/>
        </w:tabs>
        <w:ind w:left="1134" w:hanging="357"/>
        <w:jc w:val="both"/>
      </w:pPr>
      <w:r w:rsidRPr="004824A0">
        <w:t>sytuacji ekonomicznej lub finansowej;</w:t>
      </w:r>
    </w:p>
    <w:p w:rsidR="007B46A9" w:rsidRPr="00480D6F" w:rsidRDefault="003E3765" w:rsidP="005A5EF9">
      <w:pPr>
        <w:pStyle w:val="Nagwek"/>
        <w:tabs>
          <w:tab w:val="clear" w:pos="4536"/>
          <w:tab w:val="left" w:pos="426"/>
        </w:tabs>
        <w:spacing w:after="120" w:line="276" w:lineRule="auto"/>
        <w:ind w:left="360" w:hanging="425"/>
        <w:jc w:val="both"/>
        <w:rPr>
          <w:b/>
        </w:rPr>
      </w:pPr>
      <w:r w:rsidRPr="007C6A38">
        <w:rPr>
          <w:color w:val="FF0000"/>
        </w:rPr>
        <w:t xml:space="preserve">     </w:t>
      </w:r>
      <w:r w:rsidR="007B46A9" w:rsidRPr="007C6A38">
        <w:rPr>
          <w:color w:val="FF0000"/>
        </w:rPr>
        <w:t xml:space="preserve">      </w:t>
      </w:r>
      <w:r w:rsidR="0096036A" w:rsidRPr="007C6A38">
        <w:rPr>
          <w:color w:val="FF0000"/>
        </w:rPr>
        <w:t xml:space="preserve">    </w:t>
      </w:r>
      <w:r w:rsidR="007B46A9" w:rsidRPr="00480D6F">
        <w:rPr>
          <w:b/>
        </w:rPr>
        <w:t>Zamawiający nie określa warunku w tym zakresie.</w:t>
      </w:r>
    </w:p>
    <w:p w:rsidR="001C1036" w:rsidRPr="00F41684" w:rsidRDefault="007B46A9" w:rsidP="00306A49">
      <w:pPr>
        <w:pStyle w:val="Nagwek"/>
        <w:numPr>
          <w:ilvl w:val="0"/>
          <w:numId w:val="38"/>
        </w:numPr>
        <w:tabs>
          <w:tab w:val="clear" w:pos="4536"/>
          <w:tab w:val="clear" w:pos="9072"/>
          <w:tab w:val="left" w:pos="426"/>
          <w:tab w:val="center" w:pos="851"/>
        </w:tabs>
        <w:spacing w:line="276" w:lineRule="auto"/>
        <w:ind w:left="1134"/>
        <w:jc w:val="both"/>
      </w:pPr>
      <w:r w:rsidRPr="00F41684">
        <w:t>zdolności technicznej lub zawodowej;</w:t>
      </w:r>
      <w:r w:rsidR="00E40263" w:rsidRPr="00F41684">
        <w:t xml:space="preserve"> </w:t>
      </w:r>
      <w:r w:rsidR="008A6189" w:rsidRPr="00F41684">
        <w:t xml:space="preserve">warunek zostanie uznany </w:t>
      </w:r>
      <w:r w:rsidR="00DB3C77" w:rsidRPr="00F41684">
        <w:t>za spełniony</w:t>
      </w:r>
      <w:r w:rsidR="008A6189" w:rsidRPr="00F41684">
        <w:t xml:space="preserve"> jeśli Wykonawca</w:t>
      </w:r>
      <w:r w:rsidR="00E40263" w:rsidRPr="00F41684">
        <w:t xml:space="preserve"> wykaże,</w:t>
      </w:r>
      <w:r w:rsidR="00DB3C77" w:rsidRPr="00F41684">
        <w:t xml:space="preserve"> że</w:t>
      </w:r>
      <w:r w:rsidR="001C1036" w:rsidRPr="00F41684">
        <w:t>:</w:t>
      </w:r>
    </w:p>
    <w:p w:rsidR="008E007F" w:rsidRDefault="00C56FCB" w:rsidP="00952B02">
      <w:pPr>
        <w:pStyle w:val="Nagwek"/>
        <w:numPr>
          <w:ilvl w:val="0"/>
          <w:numId w:val="39"/>
        </w:numPr>
        <w:spacing w:line="276" w:lineRule="auto"/>
        <w:jc w:val="both"/>
        <w:rPr>
          <w:b/>
        </w:rPr>
      </w:pPr>
      <w:r>
        <w:rPr>
          <w:b/>
        </w:rPr>
        <w:t xml:space="preserve">wykonał należycie </w:t>
      </w:r>
      <w:r w:rsidR="00A95461" w:rsidRPr="00AF096E">
        <w:rPr>
          <w:b/>
        </w:rPr>
        <w:t>dostaw</w:t>
      </w:r>
      <w:r>
        <w:rPr>
          <w:b/>
        </w:rPr>
        <w:t>y</w:t>
      </w:r>
      <w:r w:rsidR="00A95461" w:rsidRPr="00AF096E">
        <w:rPr>
          <w:b/>
        </w:rPr>
        <w:t>, a w przypadku świadczeń okresowych lub ciągłych również wykonywanych,  w okresie ostatnich trzech lat przed upływem terminu składania ofert do udziału w postępowaniu, a jeżeli okres prowadzenia działalności jest krótszy – w tym okresie</w:t>
      </w:r>
      <w:r w:rsidR="00F41684">
        <w:rPr>
          <w:b/>
        </w:rPr>
        <w:t>:</w:t>
      </w:r>
      <w:r w:rsidR="00A95461" w:rsidRPr="00AF096E">
        <w:rPr>
          <w:b/>
        </w:rPr>
        <w:t xml:space="preserve"> </w:t>
      </w:r>
    </w:p>
    <w:p w:rsidR="00A95461" w:rsidRPr="00AF096E" w:rsidRDefault="00A95461" w:rsidP="008E007F">
      <w:pPr>
        <w:pStyle w:val="Nagwek"/>
        <w:spacing w:line="276" w:lineRule="auto"/>
        <w:ind w:left="1854"/>
        <w:jc w:val="both"/>
        <w:rPr>
          <w:b/>
        </w:rPr>
      </w:pPr>
      <w:r w:rsidRPr="00AF096E">
        <w:rPr>
          <w:b/>
        </w:rPr>
        <w:t xml:space="preserve">- </w:t>
      </w:r>
      <w:r w:rsidRPr="00AF096E">
        <w:rPr>
          <w:b/>
          <w:bCs/>
          <w:color w:val="FF0000"/>
        </w:rPr>
        <w:t>co najmniej jedną dostawę wraz z montażem min. 5 wiat przystankowych    o konstrukcji modułowej o  minimalnej długości wiaty 2,60 m.</w:t>
      </w:r>
    </w:p>
    <w:p w:rsidR="003C4D5E" w:rsidRPr="007C6A38" w:rsidRDefault="003C4D5E" w:rsidP="003C4D5E">
      <w:pPr>
        <w:pStyle w:val="Nagwek"/>
        <w:tabs>
          <w:tab w:val="clear" w:pos="4536"/>
          <w:tab w:val="right" w:pos="1418"/>
        </w:tabs>
        <w:spacing w:line="276" w:lineRule="auto"/>
        <w:ind w:left="1134"/>
        <w:jc w:val="both"/>
        <w:rPr>
          <w:color w:val="00B050"/>
        </w:rPr>
      </w:pPr>
      <w:r w:rsidRPr="007C6A38">
        <w:rPr>
          <w:color w:val="00B050"/>
        </w:rPr>
        <w:t xml:space="preserve">W przypadku wykonawców wspólnie ubiegających się o udzielenie zamówienia, </w:t>
      </w:r>
      <w:r w:rsidR="002E7CF4">
        <w:rPr>
          <w:color w:val="00B050"/>
        </w:rPr>
        <w:br/>
      </w:r>
      <w:r w:rsidRPr="007C6A38">
        <w:rPr>
          <w:color w:val="00B050"/>
        </w:rPr>
        <w:t xml:space="preserve">a także w przypadku, gdy wykonawca polega na zdolnościach technicznych lub zawodowych innych podmiotów, wykonaniem </w:t>
      </w:r>
      <w:r w:rsidR="00AF096E">
        <w:rPr>
          <w:color w:val="00B050"/>
        </w:rPr>
        <w:t>dostaw</w:t>
      </w:r>
      <w:r w:rsidRPr="007C6A38">
        <w:rPr>
          <w:color w:val="00B050"/>
        </w:rPr>
        <w:t xml:space="preserve"> </w:t>
      </w:r>
      <w:r w:rsidR="007C6A38" w:rsidRPr="007C6A38">
        <w:rPr>
          <w:color w:val="00B050"/>
        </w:rPr>
        <w:t xml:space="preserve">określonych powyżej </w:t>
      </w:r>
      <w:r w:rsidRPr="007C6A38">
        <w:rPr>
          <w:color w:val="00B050"/>
        </w:rPr>
        <w:t xml:space="preserve">winien wykazać się jeden z wykonawców wspólnie ubiegających się </w:t>
      </w:r>
      <w:r w:rsidR="007C6A38" w:rsidRPr="007C6A38">
        <w:rPr>
          <w:color w:val="00B050"/>
        </w:rPr>
        <w:br/>
      </w:r>
      <w:r w:rsidRPr="007C6A38">
        <w:rPr>
          <w:color w:val="00B050"/>
        </w:rPr>
        <w:t xml:space="preserve">o udzielenie zamówienia lub podmiot na którego zdolnościach technicznych lub zawodowych Wykonawca </w:t>
      </w:r>
      <w:r w:rsidR="00325DEF">
        <w:rPr>
          <w:color w:val="00B050"/>
        </w:rPr>
        <w:t xml:space="preserve">będzie </w:t>
      </w:r>
      <w:r w:rsidRPr="007C6A38">
        <w:rPr>
          <w:color w:val="00B050"/>
        </w:rPr>
        <w:t>polega</w:t>
      </w:r>
      <w:r w:rsidR="00325DEF">
        <w:rPr>
          <w:color w:val="00B050"/>
        </w:rPr>
        <w:t>ł</w:t>
      </w:r>
      <w:r w:rsidRPr="007C6A38">
        <w:rPr>
          <w:color w:val="00B050"/>
        </w:rPr>
        <w:t>.</w:t>
      </w:r>
    </w:p>
    <w:p w:rsidR="008B23DA" w:rsidRPr="004824A0" w:rsidRDefault="008B23DA" w:rsidP="002D7B65">
      <w:pPr>
        <w:pStyle w:val="Nagwek"/>
        <w:tabs>
          <w:tab w:val="clear" w:pos="4536"/>
          <w:tab w:val="left" w:pos="426"/>
          <w:tab w:val="right" w:pos="1418"/>
        </w:tabs>
        <w:spacing w:line="276" w:lineRule="auto"/>
        <w:ind w:left="360" w:firstLine="283"/>
        <w:jc w:val="both"/>
      </w:pPr>
    </w:p>
    <w:p w:rsidR="00D95378" w:rsidRPr="00CB290B" w:rsidRDefault="00C56FCB" w:rsidP="00306A49">
      <w:pPr>
        <w:pStyle w:val="Nagwek"/>
        <w:numPr>
          <w:ilvl w:val="0"/>
          <w:numId w:val="39"/>
        </w:numPr>
        <w:tabs>
          <w:tab w:val="clear" w:pos="4536"/>
          <w:tab w:val="left" w:pos="426"/>
        </w:tabs>
        <w:spacing w:line="276" w:lineRule="auto"/>
        <w:jc w:val="both"/>
        <w:rPr>
          <w:b/>
          <w:color w:val="FF0000"/>
        </w:rPr>
      </w:pPr>
      <w:r>
        <w:rPr>
          <w:b/>
        </w:rPr>
        <w:t xml:space="preserve">dysponuje </w:t>
      </w:r>
      <w:r w:rsidR="00952B02">
        <w:rPr>
          <w:b/>
        </w:rPr>
        <w:t>os</w:t>
      </w:r>
      <w:r>
        <w:rPr>
          <w:b/>
        </w:rPr>
        <w:t xml:space="preserve">obami </w:t>
      </w:r>
      <w:r w:rsidR="00952B02">
        <w:rPr>
          <w:b/>
        </w:rPr>
        <w:t>skierowany</w:t>
      </w:r>
      <w:r>
        <w:rPr>
          <w:b/>
        </w:rPr>
        <w:t>mi</w:t>
      </w:r>
      <w:r w:rsidR="00952B02">
        <w:rPr>
          <w:b/>
        </w:rPr>
        <w:t xml:space="preserve"> do realizacji zamówienia, </w:t>
      </w:r>
      <w:r>
        <w:rPr>
          <w:b/>
        </w:rPr>
        <w:br/>
      </w:r>
      <w:r w:rsidR="00952B02">
        <w:rPr>
          <w:b/>
        </w:rPr>
        <w:t xml:space="preserve">w szczególności odpowiedzialnych za świadczenie usług, wraz </w:t>
      </w:r>
      <w:r>
        <w:rPr>
          <w:b/>
        </w:rPr>
        <w:br/>
      </w:r>
      <w:r w:rsidR="00952B02">
        <w:rPr>
          <w:b/>
        </w:rPr>
        <w:t>z informacją na te</w:t>
      </w:r>
      <w:r w:rsidR="00B21B58">
        <w:rPr>
          <w:b/>
        </w:rPr>
        <w:t>mat ich kwalifikacji zawodowych niezbędnych do wykonania zamówienia</w:t>
      </w:r>
      <w:r w:rsidR="008A6189" w:rsidRPr="00CB290B">
        <w:rPr>
          <w:b/>
          <w:bCs/>
        </w:rPr>
        <w:t>:</w:t>
      </w:r>
      <w:r w:rsidR="007C6A38" w:rsidRPr="00CB290B">
        <w:rPr>
          <w:b/>
          <w:bCs/>
        </w:rPr>
        <w:t xml:space="preserve"> </w:t>
      </w:r>
    </w:p>
    <w:p w:rsidR="00AF096E" w:rsidRPr="008E007F" w:rsidRDefault="00AF096E" w:rsidP="00AF096E">
      <w:pPr>
        <w:pStyle w:val="Nagwek"/>
        <w:spacing w:line="276" w:lineRule="auto"/>
        <w:ind w:left="1854"/>
        <w:jc w:val="both"/>
        <w:rPr>
          <w:b/>
          <w:bCs/>
          <w:color w:val="FF0000"/>
        </w:rPr>
      </w:pPr>
      <w:r w:rsidRPr="008E007F">
        <w:rPr>
          <w:b/>
          <w:bCs/>
          <w:color w:val="FF0000"/>
        </w:rPr>
        <w:t xml:space="preserve">- </w:t>
      </w:r>
      <w:r w:rsidRPr="008E007F">
        <w:rPr>
          <w:b/>
          <w:color w:val="FF0000"/>
        </w:rPr>
        <w:t>projektant posiadający uprawnienia budowlane do projektowania w specjalności konstrukcyjno- budowlanej.</w:t>
      </w: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 xml:space="preserve">z </w:t>
      </w:r>
      <w:proofErr w:type="spellStart"/>
      <w:r w:rsidRPr="004824A0">
        <w:t>późn</w:t>
      </w:r>
      <w:proofErr w:type="spellEnd"/>
      <w:r w:rsidRPr="004824A0">
        <w:t>.</w:t>
      </w:r>
      <w:r w:rsidR="007C6A38">
        <w:t xml:space="preserve"> zmianami</w:t>
      </w:r>
      <w:r w:rsidRPr="004824A0">
        <w:t>)</w:t>
      </w:r>
    </w:p>
    <w:p w:rsidR="002D7B65" w:rsidRPr="004824A0" w:rsidRDefault="00F3774C" w:rsidP="009F273C">
      <w:pPr>
        <w:pStyle w:val="Nagwek"/>
        <w:numPr>
          <w:ilvl w:val="0"/>
          <w:numId w:val="7"/>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7C6A38">
      <w:pPr>
        <w:pStyle w:val="Nagwek"/>
        <w:numPr>
          <w:ilvl w:val="0"/>
          <w:numId w:val="7"/>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BF78ED">
        <w:rPr>
          <w:color w:val="000000"/>
        </w:rPr>
        <w:br/>
      </w:r>
      <w:r w:rsidRPr="004824A0">
        <w:rPr>
          <w:color w:val="000000"/>
        </w:rPr>
        <w:t>w stosownych sytuacjach oraz w odniesieniu do konkretnego zamówienia, lub jego części, polegać na zdolnościach technicznych lub zawodowych innych podmiotów, niezależnie od charakteru prawnego łączących go z nim stosunków prawnych.</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Zamawiający oceni, czy udostępniane wykonawcy przez inne podmioty zd</w:t>
      </w:r>
      <w:r w:rsidR="00BF78ED">
        <w:rPr>
          <w:color w:val="000000"/>
        </w:rPr>
        <w:t>olności techniczne lub zawodowe</w:t>
      </w:r>
      <w:r>
        <w:rPr>
          <w:color w:val="000000"/>
        </w:rPr>
        <w:t>, pozwalają na wykazanie przez wykonawcę spełnienia warunków udziału w postepowaniu oraz zbada, czy nie zachodzą wobec tego podmiotu podstawy wykluczenia, o których mowa w art. 24 ust. 1 pkt. 13-22 ustawy.</w:t>
      </w:r>
    </w:p>
    <w:p w:rsidR="009F273C" w:rsidRDefault="00C2654A" w:rsidP="007C6A38">
      <w:pPr>
        <w:pStyle w:val="Nagwek"/>
        <w:numPr>
          <w:ilvl w:val="0"/>
          <w:numId w:val="7"/>
        </w:numPr>
        <w:tabs>
          <w:tab w:val="left" w:pos="284"/>
          <w:tab w:val="left" w:pos="709"/>
        </w:tabs>
        <w:spacing w:line="276" w:lineRule="auto"/>
        <w:ind w:left="284" w:hanging="284"/>
        <w:jc w:val="both"/>
        <w:rPr>
          <w:color w:val="000000"/>
        </w:rPr>
      </w:pPr>
      <w:r>
        <w:rPr>
          <w:color w:val="000000"/>
        </w:rPr>
        <w:t>Jeżeli zd</w:t>
      </w:r>
      <w:r w:rsidR="00BF78ED">
        <w:rPr>
          <w:color w:val="000000"/>
        </w:rPr>
        <w:t>olności techniczne lub zawodowe</w:t>
      </w:r>
      <w:r>
        <w:rPr>
          <w:color w:val="000000"/>
        </w:rPr>
        <w:t>,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B6633F" w:rsidRPr="002E7CF4" w:rsidRDefault="00C2654A" w:rsidP="009226B1">
      <w:pPr>
        <w:pStyle w:val="Nagwek"/>
        <w:numPr>
          <w:ilvl w:val="0"/>
          <w:numId w:val="40"/>
        </w:numPr>
        <w:tabs>
          <w:tab w:val="left" w:pos="284"/>
          <w:tab w:val="left" w:pos="709"/>
        </w:tabs>
        <w:spacing w:line="276" w:lineRule="auto"/>
        <w:ind w:left="709"/>
        <w:jc w:val="both"/>
        <w:rPr>
          <w:color w:val="000000"/>
        </w:rPr>
      </w:pPr>
      <w:r w:rsidRPr="002E7CF4">
        <w:rPr>
          <w:color w:val="000000"/>
        </w:rPr>
        <w:t>zastąpił ten podmiot innym podmiotem lub podmiotami lub</w:t>
      </w:r>
    </w:p>
    <w:p w:rsidR="00C2654A" w:rsidRPr="00BF78ED" w:rsidRDefault="00C2654A" w:rsidP="00306A49">
      <w:pPr>
        <w:pStyle w:val="Nagwek"/>
        <w:numPr>
          <w:ilvl w:val="0"/>
          <w:numId w:val="40"/>
        </w:numPr>
        <w:tabs>
          <w:tab w:val="left" w:pos="284"/>
          <w:tab w:val="left" w:pos="709"/>
        </w:tabs>
        <w:spacing w:line="276" w:lineRule="auto"/>
        <w:ind w:left="709"/>
        <w:jc w:val="both"/>
        <w:rPr>
          <w:color w:val="000000"/>
        </w:rPr>
      </w:pPr>
      <w:r w:rsidRPr="00BF78ED">
        <w:rPr>
          <w:color w:val="000000"/>
        </w:rPr>
        <w:t>zobowiązał się do osobistego wykonania odpowiedn</w:t>
      </w:r>
      <w:r w:rsidR="00097D2B" w:rsidRPr="00BF78ED">
        <w:rPr>
          <w:color w:val="000000"/>
        </w:rPr>
        <w:t>i</w:t>
      </w:r>
      <w:r w:rsidRPr="00BF78ED">
        <w:rPr>
          <w:color w:val="000000"/>
        </w:rPr>
        <w:t>ej części zamówienia, jeżeli wykaże zd</w:t>
      </w:r>
      <w:r w:rsidR="00BF78ED" w:rsidRPr="00BF78ED">
        <w:rPr>
          <w:color w:val="000000"/>
        </w:rPr>
        <w:t>olności techniczne lub zawodowe</w:t>
      </w:r>
      <w:r w:rsidRPr="00BF78ED">
        <w:rPr>
          <w:color w:val="000000"/>
        </w:rPr>
        <w:t>, o k</w:t>
      </w:r>
      <w:r w:rsidR="00097D2B" w:rsidRPr="00BF78ED">
        <w:rPr>
          <w:color w:val="000000"/>
        </w:rPr>
        <w:t>t</w:t>
      </w:r>
      <w:r w:rsidRPr="00BF78ED">
        <w:rPr>
          <w:color w:val="000000"/>
        </w:rPr>
        <w:t>órych mowa w pkt. 3 niniejszego działu.</w:t>
      </w:r>
    </w:p>
    <w:p w:rsidR="001D6213" w:rsidRPr="004824A0" w:rsidRDefault="00097D2B" w:rsidP="007C6A38">
      <w:pPr>
        <w:pStyle w:val="Nagwek"/>
        <w:numPr>
          <w:ilvl w:val="0"/>
          <w:numId w:val="7"/>
        </w:numPr>
        <w:tabs>
          <w:tab w:val="left" w:pos="284"/>
          <w:tab w:val="left" w:pos="709"/>
        </w:tabs>
        <w:spacing w:line="276" w:lineRule="auto"/>
        <w:jc w:val="both"/>
      </w:pPr>
      <w:r w:rsidRPr="00CB290B">
        <w:rPr>
          <w:b/>
        </w:rPr>
        <w:t>Zamawiający przewiduje zastosowanie procedury określonej w art. 24aa ustawy – Prawo zamówień publicznych</w:t>
      </w:r>
      <w:r>
        <w:t>, zgodnie z którą dokona oceny ofert pod kątem przesłanek odrzucenia oferty na podstawie art. 89 ust. 1 ustawy oraz kryteriów oceny ofert opisanych w SIWZ. Następnie wyłącznie  w odniesieniu do Wykonawcy, którego oferta zostanie oceniona jako najkorzystniejsza dokona oceny podmiotowej Wykonawcy, tj. zbada oświadczenie wstępne, a następnie zażąda przedłożenia dokumentów w trybie art. 26 ust. 1 ustawy.</w:t>
      </w:r>
    </w:p>
    <w:p w:rsidR="00DB1C71" w:rsidRPr="004824A0" w:rsidRDefault="00DB1C71"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B90881" w:rsidRPr="004824A0" w:rsidRDefault="00B90881" w:rsidP="00DB1C71">
      <w:pPr>
        <w:pStyle w:val="Nagwek"/>
        <w:tabs>
          <w:tab w:val="left" w:pos="426"/>
          <w:tab w:val="left" w:pos="540"/>
          <w:tab w:val="left" w:pos="709"/>
        </w:tabs>
        <w:spacing w:line="276" w:lineRule="auto"/>
        <w:jc w:val="both"/>
        <w:rPr>
          <w:color w:val="000000"/>
        </w:rPr>
      </w:pP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wykluczy Wykonawcę na podstawie art. 24 ust. 1 ustawy – Prawo zamówień publicznych.</w:t>
      </w:r>
    </w:p>
    <w:p w:rsidR="009226B1" w:rsidRDefault="009226B1" w:rsidP="00504ECB">
      <w:pPr>
        <w:pStyle w:val="Nagwek"/>
        <w:numPr>
          <w:ilvl w:val="0"/>
          <w:numId w:val="22"/>
        </w:numPr>
        <w:tabs>
          <w:tab w:val="left" w:pos="142"/>
          <w:tab w:val="left" w:pos="284"/>
          <w:tab w:val="left" w:pos="426"/>
        </w:tabs>
        <w:spacing w:line="276" w:lineRule="auto"/>
        <w:ind w:left="284" w:hanging="284"/>
        <w:jc w:val="both"/>
      </w:pPr>
      <w:r>
        <w:t>Zamawiający dodatkowo przewiduje wykluczenie Wykonawcy na podstawie art. 24 ust. 5 pkt. 1 ustawy Prawo zamówień publicznych</w:t>
      </w:r>
      <w:r w:rsidR="007123DF">
        <w:t xml:space="preserve"> w stosunku do którego otwarto likwidację, w zatwierdzonym prze sąd układzie w postepowaniu restrukturyzacyjnym jest przewidziane zaspokojenie wierzycieli przez likwidację jego majątku lub sąd zarządził likwidację jego majątku w trybie art. 332 ust. 1 ustawy z dnia 15 maja 2015 r. – Prawo restrukturyzacyjne (Dz.U.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1168, 1259 i 1844 ora</w:t>
      </w:r>
      <w:r w:rsidR="00134A65">
        <w:t>z</w:t>
      </w:r>
      <w:r w:rsidR="007123DF">
        <w:t xml:space="preserve"> z 2016 r. poz. 615).</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Zamawiający może wykluczyć Wykonawcę na każdym etapie postepowania o udzielenie zamówienia.</w:t>
      </w:r>
    </w:p>
    <w:p w:rsidR="00297B81" w:rsidRDefault="00297B81" w:rsidP="00504ECB">
      <w:pPr>
        <w:pStyle w:val="Nagwek"/>
        <w:numPr>
          <w:ilvl w:val="0"/>
          <w:numId w:val="22"/>
        </w:numPr>
        <w:tabs>
          <w:tab w:val="left" w:pos="142"/>
          <w:tab w:val="left" w:pos="284"/>
          <w:tab w:val="left" w:pos="426"/>
        </w:tabs>
        <w:spacing w:line="276" w:lineRule="auto"/>
        <w:ind w:left="284" w:hanging="284"/>
        <w:jc w:val="both"/>
      </w:pPr>
      <w:r>
        <w:t>Wykonawca, k</w:t>
      </w:r>
      <w:r w:rsidR="00154998">
        <w:t>t</w:t>
      </w:r>
      <w:r>
        <w:t xml:space="preserve">óry podlega wykluczeniu na podstawie art. 24 ust. 1 pkt. 13 i 14 oraz 16-20 </w:t>
      </w:r>
      <w:r w:rsidR="00BF78ED">
        <w:t xml:space="preserve">lub ust. 5 pkt. 1 </w:t>
      </w:r>
      <w:r>
        <w:t>ustawy – PZP, może przedstawić dowody na to, że podjęte przez niego środki są wystarczające do wykazania jego rzetelności, w szczególności udowodnić naprawienie szkody wyrządzonej prz</w:t>
      </w:r>
      <w:r w:rsidR="000835A4">
        <w:t>estępstwem l</w:t>
      </w:r>
      <w:r>
        <w:t>ub przestępstwem skarbowym, zadośćuczynienie pieniężne za doznaną krzywdę lub naprawienie szkody, wyczerpujące wyjaśnienie stanu faktycznego oraz</w:t>
      </w:r>
      <w:r w:rsidR="00154998">
        <w:t xml:space="preserve">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w:t>
      </w:r>
      <w:r w:rsidR="00557826">
        <w:t xml:space="preserve"> </w:t>
      </w:r>
      <w:r w:rsidR="00154998">
        <w:t>stosuje się, jeżeli wobec Wykonawcy, będącego podmiotem zbiorowym, orzeczono prawomocnym wyrokiem sądu zakaz ubiegania się o udzielenie zamówienia oraz nie upłynął określony w tym wyroku okres obowiązywania tego zakazu.</w:t>
      </w:r>
    </w:p>
    <w:p w:rsidR="00154998" w:rsidRDefault="00154998" w:rsidP="00504ECB">
      <w:pPr>
        <w:pStyle w:val="Nagwek"/>
        <w:numPr>
          <w:ilvl w:val="0"/>
          <w:numId w:val="22"/>
        </w:numPr>
        <w:tabs>
          <w:tab w:val="left" w:pos="142"/>
          <w:tab w:val="left" w:pos="284"/>
          <w:tab w:val="left" w:pos="426"/>
        </w:tabs>
        <w:spacing w:line="276" w:lineRule="auto"/>
        <w:ind w:left="284" w:hanging="284"/>
        <w:jc w:val="both"/>
      </w:pPr>
      <w:r>
        <w:t xml:space="preserve">Wykonawca nie podlega wykluczeniu, jeżeli Zamawiający, uwzględniając wagę </w:t>
      </w:r>
      <w:r>
        <w:br/>
        <w:t xml:space="preserve">i szczególne okoliczności czynu Wykonawcy, uzna za wystarczające dowody przedstawione dowody, o których mowa w pkt. </w:t>
      </w:r>
      <w:r w:rsidR="00557826">
        <w:t xml:space="preserve">3 </w:t>
      </w:r>
      <w:r>
        <w:t>za wystarczające.</w:t>
      </w:r>
    </w:p>
    <w:p w:rsidR="005A309D" w:rsidRPr="004824A0" w:rsidRDefault="005A309D"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AF096E" w:rsidRDefault="00134F66" w:rsidP="00504ECB">
      <w:pPr>
        <w:numPr>
          <w:ilvl w:val="0"/>
          <w:numId w:val="15"/>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934EAF">
        <w:rPr>
          <w:bCs/>
        </w:rPr>
        <w:t xml:space="preserve"> </w:t>
      </w:r>
      <w:r w:rsidR="00934EAF" w:rsidRPr="00AF096E">
        <w:rPr>
          <w:b/>
          <w:bCs/>
          <w:color w:val="FF0000"/>
        </w:rPr>
        <w:t>(</w:t>
      </w:r>
      <w:r w:rsidR="00AF096E" w:rsidRPr="00AF096E">
        <w:rPr>
          <w:b/>
          <w:bCs/>
          <w:color w:val="FF0000"/>
        </w:rPr>
        <w:t>Formularz</w:t>
      </w:r>
      <w:r w:rsidR="00934EAF" w:rsidRPr="00AF096E">
        <w:rPr>
          <w:b/>
          <w:bCs/>
          <w:color w:val="FF0000"/>
        </w:rPr>
        <w:t xml:space="preserve"> Nr </w:t>
      </w:r>
      <w:r w:rsidR="002E7CF4" w:rsidRPr="00AF096E">
        <w:rPr>
          <w:b/>
          <w:bCs/>
          <w:color w:val="FF0000"/>
        </w:rPr>
        <w:t>3</w:t>
      </w:r>
      <w:r w:rsidR="00934EAF" w:rsidRPr="00AF096E">
        <w:rPr>
          <w:b/>
          <w:bCs/>
          <w:color w:val="FF0000"/>
        </w:rPr>
        <w:t xml:space="preserve"> i </w:t>
      </w:r>
      <w:r w:rsidR="002E7CF4" w:rsidRPr="00AF096E">
        <w:rPr>
          <w:b/>
          <w:bCs/>
          <w:color w:val="FF0000"/>
        </w:rPr>
        <w:t>4</w:t>
      </w:r>
      <w:r w:rsidR="00934EAF" w:rsidRPr="00AF096E">
        <w:rPr>
          <w:b/>
          <w:bCs/>
          <w:color w:val="FF0000"/>
        </w:rPr>
        <w:t>)</w:t>
      </w:r>
      <w:r w:rsidR="00154998" w:rsidRPr="00AF096E">
        <w:rPr>
          <w:b/>
          <w:bCs/>
          <w:color w:val="FF0000"/>
        </w:rPr>
        <w:t xml:space="preserve">. </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504ECB">
      <w:pPr>
        <w:numPr>
          <w:ilvl w:val="0"/>
          <w:numId w:val="15"/>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Pr="00AF096E" w:rsidRDefault="002D5111" w:rsidP="00504ECB">
      <w:pPr>
        <w:numPr>
          <w:ilvl w:val="0"/>
          <w:numId w:val="15"/>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3C674D">
        <w:rPr>
          <w:b/>
          <w:bCs/>
        </w:rPr>
        <w:t>3 dni</w:t>
      </w:r>
      <w:r>
        <w:rPr>
          <w:bCs/>
        </w:rPr>
        <w:t xml:space="preserve"> od dnia zamieszczenia na stronie internetowej informacji, o której mowa w art. 86 ust. </w:t>
      </w:r>
      <w:r w:rsidR="000E14C6">
        <w:rPr>
          <w:bCs/>
        </w:rPr>
        <w:t>5</w:t>
      </w:r>
      <w:r>
        <w:rPr>
          <w:bCs/>
        </w:rPr>
        <w:t xml:space="preserve"> ustawy, składa st</w:t>
      </w:r>
      <w:r w:rsidR="00366A43">
        <w:rPr>
          <w:bCs/>
        </w:rPr>
        <w:t>osownie do treści art. 2</w:t>
      </w:r>
      <w:r w:rsidR="000725B1">
        <w:rPr>
          <w:bCs/>
        </w:rPr>
        <w:t>4</w:t>
      </w:r>
      <w:r w:rsidR="003C674D">
        <w:rPr>
          <w:bCs/>
        </w:rPr>
        <w:t xml:space="preserve"> ust. 11</w:t>
      </w:r>
      <w:r>
        <w:rPr>
          <w:bCs/>
        </w:rPr>
        <w:t xml:space="preserve"> ustawy, oświadczenie o przynależności lub braku przynależności do tej samej grupy kapitałowej</w:t>
      </w:r>
      <w:r w:rsidR="000835A4">
        <w:rPr>
          <w:bCs/>
        </w:rPr>
        <w:t xml:space="preserve"> </w:t>
      </w:r>
      <w:r w:rsidR="001E72A8">
        <w:rPr>
          <w:bCs/>
        </w:rPr>
        <w:t>oraz</w:t>
      </w:r>
      <w:r>
        <w:rPr>
          <w:bCs/>
        </w:rPr>
        <w:t xml:space="preserve">, </w:t>
      </w:r>
      <w:r w:rsidR="001E72A8">
        <w:rPr>
          <w:bCs/>
        </w:rPr>
        <w:t xml:space="preserve">w przypadku przynależności do tej samej grupy kapitałowej, </w:t>
      </w:r>
      <w:r>
        <w:rPr>
          <w:bCs/>
        </w:rPr>
        <w:t>dowody potwierdzające, że powiązania z innym wykonawcą nie prowadzą do zakłócenia konkurencji w postepowaniu</w:t>
      </w:r>
      <w:r w:rsidR="00ED5EF3">
        <w:rPr>
          <w:bCs/>
        </w:rPr>
        <w:t xml:space="preserve"> </w:t>
      </w:r>
      <w:r w:rsidR="00ED5EF3" w:rsidRPr="00AF096E">
        <w:rPr>
          <w:b/>
          <w:bCs/>
          <w:color w:val="FF0000"/>
        </w:rPr>
        <w:t>(</w:t>
      </w:r>
      <w:r w:rsidR="00AF096E" w:rsidRPr="00AF096E">
        <w:rPr>
          <w:b/>
          <w:bCs/>
          <w:color w:val="FF0000"/>
        </w:rPr>
        <w:t>Formularz</w:t>
      </w:r>
      <w:r w:rsidR="00ED5EF3" w:rsidRPr="00AF096E">
        <w:rPr>
          <w:b/>
          <w:bCs/>
          <w:color w:val="FF0000"/>
        </w:rPr>
        <w:t xml:space="preserve"> Nr </w:t>
      </w:r>
      <w:r w:rsidR="005D37AA" w:rsidRPr="00AF096E">
        <w:rPr>
          <w:b/>
          <w:bCs/>
          <w:color w:val="FF0000"/>
        </w:rPr>
        <w:t>7</w:t>
      </w:r>
      <w:r w:rsidR="00ED5EF3" w:rsidRPr="00AF096E">
        <w:rPr>
          <w:bCs/>
          <w:color w:val="FF0000"/>
        </w:rPr>
        <w:t>)</w:t>
      </w:r>
      <w:r w:rsidRPr="00AF096E">
        <w:rPr>
          <w:bCs/>
          <w:color w:val="FF0000"/>
        </w:rPr>
        <w:t>.</w:t>
      </w:r>
    </w:p>
    <w:p w:rsidR="00224978" w:rsidRPr="004824A0" w:rsidRDefault="004C5886" w:rsidP="00504ECB">
      <w:pPr>
        <w:numPr>
          <w:ilvl w:val="0"/>
          <w:numId w:val="15"/>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Pr>
          <w:b/>
          <w:color w:val="000000"/>
        </w:rPr>
        <w:t>5</w:t>
      </w:r>
      <w:r w:rsidR="00224978" w:rsidRPr="004824A0">
        <w:rPr>
          <w:b/>
          <w:color w:val="000000"/>
        </w:rPr>
        <w:t xml:space="preserve"> dni</w:t>
      </w:r>
      <w:r w:rsidRPr="004824A0">
        <w:rPr>
          <w:b/>
          <w:color w:val="000000"/>
        </w:rPr>
        <w:t xml:space="preserve"> terminie</w:t>
      </w:r>
      <w:r w:rsidR="00224978" w:rsidRPr="004824A0">
        <w:rPr>
          <w:b/>
          <w:color w:val="000000"/>
        </w:rPr>
        <w:t xml:space="preserve">, aktualnych na dzień złożenia następujących oświadczeń lub dokumentów: </w:t>
      </w:r>
    </w:p>
    <w:p w:rsidR="006132CF" w:rsidRPr="004824A0" w:rsidRDefault="006132CF" w:rsidP="00504ECB">
      <w:pPr>
        <w:numPr>
          <w:ilvl w:val="1"/>
          <w:numId w:val="12"/>
        </w:numPr>
        <w:autoSpaceDE w:val="0"/>
        <w:autoSpaceDN w:val="0"/>
        <w:adjustRightInd w:val="0"/>
        <w:spacing w:line="276" w:lineRule="auto"/>
        <w:ind w:left="568" w:hanging="284"/>
        <w:jc w:val="both"/>
        <w:rPr>
          <w:color w:val="000000"/>
        </w:rPr>
      </w:pPr>
      <w:r w:rsidRPr="004824A0">
        <w:rPr>
          <w:color w:val="000000"/>
        </w:rPr>
        <w:t>Odpisu z właściwego rejestru lub z centralnej ewidencji i informacji o działalności gospodarczej, jeżeli odrębne przepisy wymagają wpisu do rejestru lub ewidencji, w celu wykazania braku podstaw do wykluczenia na podstawie art. 24 ust. 5 pkt 1 ustawy;</w:t>
      </w:r>
    </w:p>
    <w:p w:rsidR="00977A6D" w:rsidRPr="00B21B58" w:rsidRDefault="00977A6D" w:rsidP="00504ECB">
      <w:pPr>
        <w:numPr>
          <w:ilvl w:val="1"/>
          <w:numId w:val="12"/>
        </w:numPr>
        <w:autoSpaceDE w:val="0"/>
        <w:autoSpaceDN w:val="0"/>
        <w:adjustRightInd w:val="0"/>
        <w:spacing w:line="276" w:lineRule="auto"/>
        <w:ind w:left="568" w:hanging="284"/>
        <w:jc w:val="both"/>
        <w:rPr>
          <w:b/>
          <w:color w:val="FF0000"/>
        </w:rPr>
      </w:pPr>
      <w:r>
        <w:rPr>
          <w:color w:val="000000"/>
        </w:rPr>
        <w:t>Wykaz</w:t>
      </w:r>
      <w:r w:rsidR="00A303C4">
        <w:rPr>
          <w:color w:val="000000"/>
        </w:rPr>
        <w:t>u</w:t>
      </w:r>
      <w:r>
        <w:rPr>
          <w:color w:val="000000"/>
        </w:rPr>
        <w:t xml:space="preserve"> </w:t>
      </w:r>
      <w:r w:rsidR="00134A65">
        <w:rPr>
          <w:color w:val="000000"/>
        </w:rPr>
        <w:t>dostaw wykonanych, a w przypadku świadczeń okresowych lub cią</w:t>
      </w:r>
      <w:r w:rsidR="00B21E4B">
        <w:rPr>
          <w:color w:val="000000"/>
        </w:rPr>
        <w:t>g</w:t>
      </w:r>
      <w:r w:rsidR="00134A65">
        <w:rPr>
          <w:color w:val="000000"/>
        </w:rPr>
        <w:t xml:space="preserve">łych również wykonywanych, w okresie ostatnich 3 lat przed upływem terminu składania ofert, a jeżeli okres prowadzenia </w:t>
      </w:r>
      <w:r>
        <w:rPr>
          <w:color w:val="000000"/>
        </w:rPr>
        <w:t xml:space="preserve">działalności jest krótszy w tym okresie, wraz z podaniem ich </w:t>
      </w:r>
      <w:r w:rsidR="00134A65">
        <w:rPr>
          <w:color w:val="000000"/>
        </w:rPr>
        <w:t>wartości, przedmiotu</w:t>
      </w:r>
      <w:r>
        <w:rPr>
          <w:color w:val="000000"/>
        </w:rPr>
        <w:t xml:space="preserve">, , dat wykonania i podmiotów, na rzecz których </w:t>
      </w:r>
      <w:r w:rsidR="00134A65">
        <w:rPr>
          <w:color w:val="000000"/>
        </w:rPr>
        <w:t>dostawy</w:t>
      </w:r>
      <w:r>
        <w:rPr>
          <w:color w:val="000000"/>
        </w:rPr>
        <w:t xml:space="preserve"> zostały wykonane, </w:t>
      </w:r>
      <w:r w:rsidR="00134A65">
        <w:rPr>
          <w:color w:val="000000"/>
        </w:rPr>
        <w:t xml:space="preserve">oraz załączeniem dowodów określających czy te dostawy zostały wykonane lub są wykonywane należycie, przy czym dowodami, o których mowa, są referencje bądź </w:t>
      </w:r>
      <w:r>
        <w:rPr>
          <w:color w:val="000000"/>
        </w:rPr>
        <w:t xml:space="preserve">inne dokumenty wystawione przez podmiot, na rzecz którego </w:t>
      </w:r>
      <w:r w:rsidR="00134A65">
        <w:rPr>
          <w:color w:val="000000"/>
        </w:rPr>
        <w:t>dostawy</w:t>
      </w:r>
      <w:r>
        <w:rPr>
          <w:color w:val="000000"/>
        </w:rPr>
        <w:t xml:space="preserve"> były wykonywane, </w:t>
      </w:r>
      <w:r w:rsidR="00134A65">
        <w:rPr>
          <w:color w:val="000000"/>
        </w:rPr>
        <w:br/>
      </w:r>
      <w:r>
        <w:rPr>
          <w:color w:val="000000"/>
        </w:rPr>
        <w:t xml:space="preserve">a </w:t>
      </w:r>
      <w:r w:rsidR="00134A65">
        <w:rPr>
          <w:color w:val="000000"/>
        </w:rPr>
        <w:t>w przypadku świadczeń okresowych lub ciągłych są wykonywane</w:t>
      </w:r>
      <w:r w:rsidR="001C1E14">
        <w:rPr>
          <w:color w:val="000000"/>
        </w:rPr>
        <w:t xml:space="preserve">, a jeżeli </w:t>
      </w:r>
      <w:r w:rsidR="00095442">
        <w:rPr>
          <w:color w:val="000000"/>
        </w:rPr>
        <w:br/>
      </w:r>
      <w:r w:rsidR="001C1E14">
        <w:rPr>
          <w:color w:val="000000"/>
        </w:rPr>
        <w:t>z uzasadnionej przyczyny o obiektywnym charakterze wykonawca nie jest w stanie uzyskać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postepowaniu</w:t>
      </w:r>
      <w:r w:rsidR="000E14C6">
        <w:rPr>
          <w:color w:val="000000"/>
        </w:rPr>
        <w:t xml:space="preserve"> </w:t>
      </w:r>
      <w:r w:rsidR="000E14C6" w:rsidRPr="00B21B58">
        <w:rPr>
          <w:b/>
          <w:color w:val="FF0000"/>
        </w:rPr>
        <w:t xml:space="preserve">(Załącznik Nr </w:t>
      </w:r>
      <w:r w:rsidR="005D37AA" w:rsidRPr="00B21B58">
        <w:rPr>
          <w:b/>
          <w:color w:val="FF0000"/>
        </w:rPr>
        <w:t>6</w:t>
      </w:r>
      <w:r w:rsidR="000E14C6" w:rsidRPr="00B21B58">
        <w:rPr>
          <w:b/>
          <w:color w:val="FF0000"/>
        </w:rPr>
        <w:t>)</w:t>
      </w:r>
      <w:r w:rsidRPr="00B21B58">
        <w:rPr>
          <w:b/>
          <w:color w:val="FF0000"/>
        </w:rPr>
        <w:t>.</w:t>
      </w:r>
    </w:p>
    <w:p w:rsidR="00977A6D" w:rsidRPr="00B21B58" w:rsidRDefault="00977A6D" w:rsidP="00504ECB">
      <w:pPr>
        <w:numPr>
          <w:ilvl w:val="1"/>
          <w:numId w:val="12"/>
        </w:numPr>
        <w:autoSpaceDE w:val="0"/>
        <w:autoSpaceDN w:val="0"/>
        <w:adjustRightInd w:val="0"/>
        <w:spacing w:line="276" w:lineRule="auto"/>
        <w:ind w:left="568" w:hanging="284"/>
        <w:jc w:val="both"/>
        <w:rPr>
          <w:b/>
          <w:color w:val="FF0000"/>
        </w:rPr>
      </w:pPr>
      <w:r w:rsidRPr="00095442">
        <w:rPr>
          <w:color w:val="000000"/>
        </w:rPr>
        <w:t>Wykaz</w:t>
      </w:r>
      <w:r w:rsidR="00A303C4" w:rsidRPr="00095442">
        <w:rPr>
          <w:color w:val="000000"/>
        </w:rPr>
        <w:t>u</w:t>
      </w:r>
      <w:r w:rsidRPr="00095442">
        <w:rPr>
          <w:color w:val="000000"/>
        </w:rPr>
        <w:t xml:space="preserve"> osób, skierowanych</w:t>
      </w:r>
      <w:r>
        <w:rPr>
          <w:color w:val="000000"/>
        </w:rPr>
        <w:t xml:space="preserve"> przez Wykonawcę do realizacji zamówienia publicznego, </w:t>
      </w:r>
      <w:r>
        <w:rPr>
          <w:color w:val="000000"/>
        </w:rPr>
        <w:br/>
        <w:t xml:space="preserve">w szczególności odpowiedzialnych za </w:t>
      </w:r>
      <w:r w:rsidR="006F666C">
        <w:rPr>
          <w:color w:val="000000"/>
        </w:rPr>
        <w:t>świadczenie usług</w:t>
      </w:r>
      <w:r>
        <w:rPr>
          <w:color w:val="000000"/>
        </w:rPr>
        <w:t xml:space="preserve">, wraz z informacjami na temat ich kwalifikacji zawodowych, niezbędnych do wykonania zamówienia publicznego, </w:t>
      </w:r>
      <w:r w:rsidR="00B21B58">
        <w:rPr>
          <w:color w:val="000000"/>
        </w:rPr>
        <w:br/>
      </w:r>
      <w:r>
        <w:rPr>
          <w:color w:val="000000"/>
        </w:rPr>
        <w:t>a także zakresu wykonywania przez nie czynności oraz informacją o podstawie do dysponowania tymi osobami</w:t>
      </w:r>
      <w:r w:rsidR="000E14C6">
        <w:rPr>
          <w:color w:val="000000"/>
        </w:rPr>
        <w:t xml:space="preserve"> </w:t>
      </w:r>
      <w:r w:rsidR="000E14C6" w:rsidRPr="00B21B58">
        <w:rPr>
          <w:b/>
          <w:color w:val="FF0000"/>
        </w:rPr>
        <w:t xml:space="preserve">(Załącznik Nr </w:t>
      </w:r>
      <w:r w:rsidR="005D37AA" w:rsidRPr="00B21B58">
        <w:rPr>
          <w:b/>
          <w:color w:val="FF0000"/>
        </w:rPr>
        <w:t>5</w:t>
      </w:r>
      <w:r w:rsidR="000E14C6" w:rsidRPr="00B21B58">
        <w:rPr>
          <w:b/>
          <w:color w:val="FF0000"/>
        </w:rPr>
        <w:t>)</w:t>
      </w:r>
      <w:r w:rsidRPr="00B21B58">
        <w:rPr>
          <w:b/>
          <w:color w:val="FF0000"/>
        </w:rPr>
        <w:t>.</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Zobowią</w:t>
      </w:r>
      <w:r w:rsidR="00977A6D">
        <w:rPr>
          <w:color w:val="000000"/>
        </w:rPr>
        <w:t>zanie innych podmiotów do oddania mu do dyspozycji niezbędnych zasobów na potrzeby realizacji zamówienia – w przypadku gdy Wykonawca w celu potwierdzenia spełnienia warunków udziału w postępowaniu w st</w:t>
      </w:r>
      <w:r>
        <w:rPr>
          <w:color w:val="000000"/>
        </w:rPr>
        <w:t>o</w:t>
      </w:r>
      <w:r w:rsidR="00977A6D">
        <w:rPr>
          <w:color w:val="000000"/>
        </w:rPr>
        <w:t xml:space="preserve">sownych sytuacjach oraz </w:t>
      </w:r>
      <w:r w:rsidR="0017653F">
        <w:rPr>
          <w:color w:val="000000"/>
        </w:rPr>
        <w:br/>
      </w:r>
      <w:r w:rsidR="00977A6D">
        <w:rPr>
          <w:color w:val="000000"/>
        </w:rPr>
        <w:t>w odniesieniu do konkretnego zamówienia, lub jego części, polega na zdolnościach technicznych lub zawodowych innych podmiotów, niezależnie od charakteru prawnego łączących go z nim stosunków prawnych.</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xml:space="preserve">. 1 w celu wykazania braku podstaw do wykluczenia, dotyczących innego podmiotu na którego zasobach Wykonawca polega </w:t>
      </w:r>
      <w:r>
        <w:rPr>
          <w:color w:val="000000"/>
        </w:rPr>
        <w:br/>
        <w:t>w celu potwierdzenia spełnienia warunków udziału w postepowaniu w stosownych sytuacjach oraz w odniesieniu do konkretnego zamówienia, lub jego części, niezależnie od charakteru prawnego łączącego do z  nim stosunków prawnych.</w:t>
      </w:r>
    </w:p>
    <w:p w:rsidR="004A5C3F"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9D274E" w:rsidRPr="004A5C3F" w:rsidRDefault="009D274E" w:rsidP="00CB290B">
      <w:pPr>
        <w:pStyle w:val="Akapitzlist1"/>
        <w:numPr>
          <w:ilvl w:val="0"/>
          <w:numId w:val="15"/>
        </w:numPr>
        <w:spacing w:after="0"/>
        <w:ind w:left="284" w:hanging="284"/>
        <w:jc w:val="both"/>
        <w:rPr>
          <w:rFonts w:ascii="Times New Roman" w:hAnsi="Times New Roman"/>
          <w:color w:val="000000"/>
          <w:sz w:val="24"/>
          <w:szCs w:val="24"/>
        </w:rPr>
      </w:pPr>
      <w:r w:rsidRPr="004824A0">
        <w:rPr>
          <w:rFonts w:ascii="Times New Roman" w:hAnsi="Times New Roman"/>
          <w:sz w:val="24"/>
          <w:szCs w:val="24"/>
        </w:rPr>
        <w:t xml:space="preserve">Jeżeli wykonawca ma siedzibę lub miejsce zamieszkania poza terytorium Rzeczypospolitej Polskiej, zamiast dokumentów  o których mowa w pkt </w:t>
      </w:r>
      <w:r w:rsidR="004A5C3F">
        <w:rPr>
          <w:rFonts w:ascii="Times New Roman" w:hAnsi="Times New Roman"/>
          <w:sz w:val="24"/>
          <w:szCs w:val="24"/>
        </w:rPr>
        <w:t xml:space="preserve">6 </w:t>
      </w:r>
      <w:proofErr w:type="spellStart"/>
      <w:r w:rsidR="004A5C3F">
        <w:rPr>
          <w:rFonts w:ascii="Times New Roman" w:hAnsi="Times New Roman"/>
          <w:sz w:val="24"/>
          <w:szCs w:val="24"/>
        </w:rPr>
        <w:t>ppkt</w:t>
      </w:r>
      <w:proofErr w:type="spellEnd"/>
      <w:r w:rsidR="004A5C3F">
        <w:rPr>
          <w:rFonts w:ascii="Times New Roman" w:hAnsi="Times New Roman"/>
          <w:sz w:val="24"/>
          <w:szCs w:val="24"/>
        </w:rPr>
        <w:t>. 1 dokument lub dokumenty wystawione w kraju, w którym ma siedzibę lub miejsce zamieszkania, potwierdzające odpowiednio, że nie otwarto jego likwidacji ani nie ogłoszono upadłości.</w:t>
      </w:r>
    </w:p>
    <w:p w:rsidR="004A5C3F" w:rsidRPr="004824A0" w:rsidRDefault="004A5C3F" w:rsidP="00CB290B">
      <w:pPr>
        <w:pStyle w:val="Akapitzlist1"/>
        <w:numPr>
          <w:ilvl w:val="0"/>
          <w:numId w:val="15"/>
        </w:numPr>
        <w:spacing w:after="0"/>
        <w:ind w:left="284" w:hanging="284"/>
        <w:jc w:val="both"/>
        <w:rPr>
          <w:rFonts w:ascii="Times New Roman" w:hAnsi="Times New Roman"/>
          <w:color w:val="000000"/>
          <w:sz w:val="24"/>
          <w:szCs w:val="24"/>
        </w:rPr>
      </w:pPr>
      <w:r>
        <w:rPr>
          <w:rFonts w:ascii="Times New Roman" w:hAnsi="Times New Roman"/>
          <w:sz w:val="24"/>
          <w:szCs w:val="24"/>
        </w:rPr>
        <w:t>Dokumenty, o których mowa w pkt. 7 powinny być wystawione nie wcześniej niż 6 miesięcy przed upływem terminu składania ofert.</w:t>
      </w:r>
    </w:p>
    <w:p w:rsidR="001C64CD" w:rsidRDefault="006B07EC" w:rsidP="00504ECB">
      <w:pPr>
        <w:pStyle w:val="Akapitzlist"/>
        <w:numPr>
          <w:ilvl w:val="0"/>
          <w:numId w:val="15"/>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p>
    <w:p w:rsidR="001C64CD" w:rsidRDefault="00473C2A" w:rsidP="00504ECB">
      <w:pPr>
        <w:pStyle w:val="Akapitzlist"/>
        <w:numPr>
          <w:ilvl w:val="0"/>
          <w:numId w:val="15"/>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504ECB">
      <w:pPr>
        <w:pStyle w:val="Akapitzlist"/>
        <w:numPr>
          <w:ilvl w:val="0"/>
          <w:numId w:val="15"/>
        </w:numPr>
        <w:autoSpaceDE w:val="0"/>
        <w:autoSpaceDN w:val="0"/>
        <w:adjustRightInd w:val="0"/>
        <w:spacing w:line="276" w:lineRule="auto"/>
        <w:ind w:left="284" w:hanging="284"/>
        <w:jc w:val="both"/>
      </w:pPr>
      <w:r>
        <w:t>Oświadczenia, o których mowa powyżej, dotyczące Wykonawcy i innych podmiotów, na których zdolnościach polega Wykonawca na zasadach określonych w art. 22a ustawy oraz dotyczące podwykonawców, składane są w oryginale.</w:t>
      </w:r>
    </w:p>
    <w:p w:rsidR="00706EBC" w:rsidRDefault="00706EBC" w:rsidP="00504ECB">
      <w:pPr>
        <w:pStyle w:val="Akapitzlist"/>
        <w:numPr>
          <w:ilvl w:val="0"/>
          <w:numId w:val="15"/>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706EBC" w:rsidRDefault="00706EBC" w:rsidP="00504ECB">
      <w:pPr>
        <w:numPr>
          <w:ilvl w:val="0"/>
          <w:numId w:val="15"/>
        </w:numPr>
        <w:autoSpaceDE w:val="0"/>
        <w:autoSpaceDN w:val="0"/>
        <w:adjustRightInd w:val="0"/>
        <w:spacing w:line="276" w:lineRule="auto"/>
        <w:ind w:left="284" w:hanging="284"/>
        <w:jc w:val="both"/>
      </w:pPr>
      <w:r>
        <w:t xml:space="preserve">Poświadczenie za zgodność z oryginałem dokonuje odpowiednio Wykonawca, podmiot, na którego zdolnościach polega Wykonawca, Wykonawcy wspólnie ubiegający się o udzielenie  zamówienia publicznego albo podwykonawcy, w zakresie dokumentów, które każdego dotyczą. </w:t>
      </w:r>
    </w:p>
    <w:p w:rsidR="00706EBC" w:rsidRDefault="00706EBC" w:rsidP="00706EBC">
      <w:pPr>
        <w:autoSpaceDE w:val="0"/>
        <w:autoSpaceDN w:val="0"/>
        <w:adjustRightInd w:val="0"/>
        <w:spacing w:line="276" w:lineRule="auto"/>
        <w:ind w:left="284"/>
        <w:jc w:val="both"/>
      </w:pPr>
      <w:r>
        <w:t>Dokumenty sporządzone w języku obcym są składane wraz z tłumaczeniem na język polski.</w:t>
      </w:r>
    </w:p>
    <w:p w:rsidR="001F67A0" w:rsidRPr="004824A0" w:rsidRDefault="002B07B4" w:rsidP="00504ECB">
      <w:pPr>
        <w:numPr>
          <w:ilvl w:val="0"/>
          <w:numId w:val="15"/>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Pr="004824A0" w:rsidRDefault="001F67A0" w:rsidP="00504ECB">
      <w:pPr>
        <w:numPr>
          <w:ilvl w:val="1"/>
          <w:numId w:val="14"/>
        </w:numPr>
        <w:tabs>
          <w:tab w:val="left" w:pos="567"/>
        </w:tabs>
        <w:autoSpaceDE w:val="0"/>
        <w:autoSpaceDN w:val="0"/>
        <w:adjustRightInd w:val="0"/>
        <w:spacing w:line="276" w:lineRule="auto"/>
        <w:ind w:left="567" w:hanging="283"/>
        <w:jc w:val="both"/>
      </w:pPr>
      <w:r w:rsidRPr="004824A0">
        <w:t>dokumenty, dotyczące własnej firmy, takie jak np.</w:t>
      </w:r>
      <w:r w:rsidR="00706EBC">
        <w:t xml:space="preserve">: odpis z właściwego rejestru </w:t>
      </w:r>
      <w:r w:rsidRPr="004824A0">
        <w:t>– składa każdy z wykonawców składających ofertę wspólną we własnym imieniu;</w:t>
      </w:r>
    </w:p>
    <w:p w:rsidR="00706EBC" w:rsidRDefault="00706EBC" w:rsidP="00504ECB">
      <w:pPr>
        <w:numPr>
          <w:ilvl w:val="1"/>
          <w:numId w:val="14"/>
        </w:numPr>
        <w:tabs>
          <w:tab w:val="left" w:pos="567"/>
        </w:tabs>
        <w:autoSpaceDE w:val="0"/>
        <w:autoSpaceDN w:val="0"/>
        <w:adjustRightInd w:val="0"/>
        <w:spacing w:line="276" w:lineRule="auto"/>
        <w:ind w:left="567" w:hanging="283"/>
        <w:jc w:val="both"/>
      </w:pPr>
      <w:r>
        <w:t xml:space="preserve">dokumenty wspólne takie jak wykaz </w:t>
      </w:r>
      <w:r w:rsidR="00095442">
        <w:t>dostaw</w:t>
      </w:r>
      <w:r>
        <w:t xml:space="preserve"> oraz dowody, których będzie wynikało, że wymienione </w:t>
      </w:r>
      <w:r w:rsidR="00095442">
        <w:t>dostawy</w:t>
      </w:r>
      <w:r>
        <w:t xml:space="preserve"> zostały wykonane należycie, wykaz osób, składa pełnomocnik wykonawców w imieniu wszystkich wykonawców składających ofertę wspólną,</w:t>
      </w:r>
    </w:p>
    <w:p w:rsidR="00934EAF" w:rsidRPr="004824A0" w:rsidRDefault="001F67A0" w:rsidP="00ED5EF3">
      <w:pPr>
        <w:numPr>
          <w:ilvl w:val="1"/>
          <w:numId w:val="14"/>
        </w:numPr>
        <w:tabs>
          <w:tab w:val="left" w:pos="567"/>
        </w:tabs>
        <w:autoSpaceDE w:val="0"/>
        <w:autoSpaceDN w:val="0"/>
        <w:adjustRightInd w:val="0"/>
        <w:spacing w:line="276" w:lineRule="auto"/>
        <w:ind w:left="567" w:hanging="283"/>
        <w:jc w:val="both"/>
      </w:pPr>
      <w:r w:rsidRPr="004824A0">
        <w:t>kopie dokumentów dotyczących każdego z wykonawców składających ofertę wspólną muszą być poświadczone za zgodność z oryginałem przez osobę lub osoby upoważnione do reprezentowania tych wykonawców.</w:t>
      </w:r>
    </w:p>
    <w:p w:rsidR="00934EAF" w:rsidRPr="00934EAF" w:rsidRDefault="006F4A6D" w:rsidP="00934EAF">
      <w:pPr>
        <w:pStyle w:val="Akapitzlist2"/>
        <w:numPr>
          <w:ilvl w:val="0"/>
          <w:numId w:val="15"/>
        </w:numPr>
        <w:autoSpaceDE w:val="0"/>
        <w:autoSpaceDN w:val="0"/>
        <w:adjustRightInd w:val="0"/>
        <w:spacing w:after="0"/>
        <w:ind w:left="284" w:right="-142" w:hanging="284"/>
        <w:jc w:val="both"/>
        <w:rPr>
          <w:rFonts w:ascii="Times New Roman" w:hAnsi="Times New Roman"/>
          <w:b/>
          <w:sz w:val="24"/>
          <w:szCs w:val="24"/>
        </w:rPr>
      </w:pPr>
      <w:r w:rsidRPr="00934EAF">
        <w:rPr>
          <w:rFonts w:ascii="Times New Roman" w:hAnsi="Times New Roman"/>
          <w:sz w:val="24"/>
          <w:szCs w:val="24"/>
        </w:rPr>
        <w:t xml:space="preserve">W zakresie nieuregulowanym SIWZ, zastosowanie mają przepisy rozporządzenia </w:t>
      </w:r>
      <w:r w:rsidR="008F0B02" w:rsidRPr="00934EAF">
        <w:rPr>
          <w:rFonts w:ascii="Times New Roman" w:hAnsi="Times New Roman"/>
          <w:sz w:val="24"/>
          <w:szCs w:val="24"/>
        </w:rPr>
        <w:t xml:space="preserve">Ministra Rozwoju z dnia 27 lipca 2016 r. </w:t>
      </w:r>
      <w:r w:rsidRPr="00934EAF">
        <w:rPr>
          <w:rFonts w:ascii="Times New Roman" w:hAnsi="Times New Roman"/>
          <w:sz w:val="24"/>
          <w:szCs w:val="24"/>
        </w:rPr>
        <w:t xml:space="preserve">w sprawie rodzajów dokumentów, jakich może </w:t>
      </w:r>
      <w:r w:rsidR="008F0B02" w:rsidRPr="00934EAF">
        <w:rPr>
          <w:rFonts w:ascii="Times New Roman" w:hAnsi="Times New Roman"/>
          <w:sz w:val="24"/>
          <w:szCs w:val="24"/>
        </w:rPr>
        <w:t xml:space="preserve">żądać zamawiający od wykonawcy w postępowaniu o udzielenie zamówienia </w:t>
      </w:r>
      <w:r w:rsidRPr="00934EAF">
        <w:rPr>
          <w:rFonts w:ascii="Times New Roman" w:hAnsi="Times New Roman"/>
          <w:sz w:val="24"/>
          <w:szCs w:val="24"/>
        </w:rPr>
        <w:t>(Dz.U. 2016</w:t>
      </w:r>
      <w:r w:rsidR="008F0B02" w:rsidRPr="00934EAF">
        <w:rPr>
          <w:rFonts w:ascii="Times New Roman" w:hAnsi="Times New Roman"/>
          <w:sz w:val="24"/>
          <w:szCs w:val="24"/>
        </w:rPr>
        <w:t xml:space="preserve"> r. </w:t>
      </w:r>
      <w:r w:rsidR="008F0B02" w:rsidRPr="00934EAF">
        <w:rPr>
          <w:rFonts w:ascii="Times New Roman" w:hAnsi="Times New Roman"/>
          <w:sz w:val="24"/>
          <w:szCs w:val="24"/>
        </w:rPr>
        <w:br/>
        <w:t>poz. 1126</w:t>
      </w:r>
      <w:r w:rsidRPr="00934EAF">
        <w:rPr>
          <w:rFonts w:ascii="Times New Roman" w:hAnsi="Times New Roman"/>
          <w:sz w:val="24"/>
          <w:szCs w:val="24"/>
        </w:rPr>
        <w:t>).</w:t>
      </w:r>
    </w:p>
    <w:p w:rsidR="008F0B02" w:rsidRPr="00B21B58" w:rsidRDefault="00090788" w:rsidP="00934EAF">
      <w:pPr>
        <w:pStyle w:val="Akapitzlist2"/>
        <w:numPr>
          <w:ilvl w:val="0"/>
          <w:numId w:val="15"/>
        </w:numPr>
        <w:autoSpaceDE w:val="0"/>
        <w:autoSpaceDN w:val="0"/>
        <w:adjustRightInd w:val="0"/>
        <w:ind w:left="284" w:right="-144" w:hanging="284"/>
        <w:jc w:val="both"/>
        <w:rPr>
          <w:rFonts w:ascii="Times New Roman" w:hAnsi="Times New Roman"/>
          <w:b/>
          <w:sz w:val="24"/>
          <w:szCs w:val="24"/>
        </w:rPr>
      </w:pPr>
      <w:r w:rsidRPr="00934EAF">
        <w:rPr>
          <w:rFonts w:ascii="Times New Roman" w:hAnsi="Times New Roman"/>
          <w:sz w:val="24"/>
          <w:szCs w:val="24"/>
        </w:rPr>
        <w:t xml:space="preserve"> Jeżeli Wykonawca nie złoży oświadczenia, o którym mowa w pkt 1</w:t>
      </w:r>
      <w:r w:rsidR="008F0B02" w:rsidRPr="00934EAF">
        <w:rPr>
          <w:rFonts w:ascii="Times New Roman" w:hAnsi="Times New Roman"/>
          <w:sz w:val="24"/>
          <w:szCs w:val="24"/>
        </w:rPr>
        <w:t>, o</w:t>
      </w:r>
      <w:r w:rsidR="00B84C9D" w:rsidRPr="00934EAF">
        <w:rPr>
          <w:rFonts w:ascii="Times New Roman" w:hAnsi="Times New Roman"/>
          <w:sz w:val="24"/>
          <w:szCs w:val="24"/>
        </w:rPr>
        <w:t>ś</w:t>
      </w:r>
      <w:r w:rsidR="008F0B02" w:rsidRPr="00934EAF">
        <w:rPr>
          <w:rFonts w:ascii="Times New Roman" w:hAnsi="Times New Roman"/>
          <w:sz w:val="24"/>
          <w:szCs w:val="24"/>
        </w:rPr>
        <w:t>wiadczeń lub dokumentów pot</w:t>
      </w:r>
      <w:r w:rsidR="00B84C9D" w:rsidRPr="00934EAF">
        <w:rPr>
          <w:rFonts w:ascii="Times New Roman" w:hAnsi="Times New Roman"/>
          <w:sz w:val="24"/>
          <w:szCs w:val="24"/>
        </w:rPr>
        <w:t>wierdzających okoliczności, o kt</w:t>
      </w:r>
      <w:r w:rsidR="008F0B02" w:rsidRPr="00934EAF">
        <w:rPr>
          <w:rFonts w:ascii="Times New Roman" w:hAnsi="Times New Roman"/>
          <w:sz w:val="24"/>
          <w:szCs w:val="24"/>
        </w:rPr>
        <w:t xml:space="preserve">órych mowa w art. 25 ust. 1 ustawy, lub innych dokumentów niezbędnych do przeprowadzenia postepowania, oświadczenia </w:t>
      </w:r>
      <w:r w:rsidR="00B84C9D" w:rsidRPr="00934EAF">
        <w:rPr>
          <w:rFonts w:ascii="Times New Roman" w:hAnsi="Times New Roman"/>
          <w:sz w:val="24"/>
          <w:szCs w:val="24"/>
        </w:rPr>
        <w:br/>
      </w:r>
      <w:r w:rsidR="008F0B02" w:rsidRPr="00934EAF">
        <w:rPr>
          <w:rFonts w:ascii="Times New Roman" w:hAnsi="Times New Roman"/>
          <w:sz w:val="24"/>
          <w:szCs w:val="24"/>
        </w:rPr>
        <w:t>i dokumenty s</w:t>
      </w:r>
      <w:r w:rsidR="00B84C9D" w:rsidRPr="00934EAF">
        <w:rPr>
          <w:rFonts w:ascii="Times New Roman" w:hAnsi="Times New Roman"/>
          <w:sz w:val="24"/>
          <w:szCs w:val="24"/>
        </w:rPr>
        <w:t>ą</w:t>
      </w:r>
      <w:r w:rsidR="008F0B02" w:rsidRPr="00934EAF">
        <w:rPr>
          <w:rFonts w:ascii="Times New Roman" w:hAnsi="Times New Roman"/>
          <w:sz w:val="24"/>
          <w:szCs w:val="24"/>
        </w:rPr>
        <w:t xml:space="preserve"> niekompletne, zawierają błędy lub budzą wskazane przez Zamawiaj</w:t>
      </w:r>
      <w:r w:rsidR="00B84C9D" w:rsidRPr="00934EAF">
        <w:rPr>
          <w:rFonts w:ascii="Times New Roman" w:hAnsi="Times New Roman"/>
          <w:sz w:val="24"/>
          <w:szCs w:val="24"/>
        </w:rPr>
        <w:t>ącego wątpliwości, Zamawiają</w:t>
      </w:r>
      <w:r w:rsidR="008F0B02" w:rsidRPr="00934EAF">
        <w:rPr>
          <w:rFonts w:ascii="Times New Roman" w:hAnsi="Times New Roman"/>
          <w:sz w:val="24"/>
          <w:szCs w:val="24"/>
        </w:rPr>
        <w:t>cy wezwie do ich złożenia, uzupełnienia, poprawienia w terminie przez siebi</w:t>
      </w:r>
      <w:r w:rsidR="00B84C9D" w:rsidRPr="00934EAF">
        <w:rPr>
          <w:rFonts w:ascii="Times New Roman" w:hAnsi="Times New Roman"/>
          <w:sz w:val="24"/>
          <w:szCs w:val="24"/>
        </w:rPr>
        <w:t>e</w:t>
      </w:r>
      <w:r w:rsidR="008F0B02" w:rsidRPr="00934EAF">
        <w:rPr>
          <w:rFonts w:ascii="Times New Roman" w:hAnsi="Times New Roman"/>
          <w:sz w:val="24"/>
          <w:szCs w:val="24"/>
        </w:rPr>
        <w:t xml:space="preserve"> wskazanym, chyba że pomimo ich złożenia oferta Wykonaw</w:t>
      </w:r>
      <w:r w:rsidR="00B84C9D" w:rsidRPr="00934EAF">
        <w:rPr>
          <w:rFonts w:ascii="Times New Roman" w:hAnsi="Times New Roman"/>
          <w:sz w:val="24"/>
          <w:szCs w:val="24"/>
        </w:rPr>
        <w:t>c</w:t>
      </w:r>
      <w:r w:rsidR="008F0B02" w:rsidRPr="00934EAF">
        <w:rPr>
          <w:rFonts w:ascii="Times New Roman" w:hAnsi="Times New Roman"/>
          <w:sz w:val="24"/>
          <w:szCs w:val="24"/>
        </w:rPr>
        <w:t xml:space="preserve">y podlegałaby odrzuceniu albo </w:t>
      </w:r>
      <w:r w:rsidR="00B84C9D" w:rsidRPr="00934EAF">
        <w:rPr>
          <w:rFonts w:ascii="Times New Roman" w:hAnsi="Times New Roman"/>
          <w:sz w:val="24"/>
          <w:szCs w:val="24"/>
        </w:rPr>
        <w:t>konieczne byłoby unieważnienie postepowania.</w:t>
      </w:r>
    </w:p>
    <w:p w:rsidR="00B21B58" w:rsidRDefault="00B21B58" w:rsidP="00B21B58">
      <w:pPr>
        <w:pStyle w:val="Akapitzlist2"/>
        <w:autoSpaceDE w:val="0"/>
        <w:autoSpaceDN w:val="0"/>
        <w:adjustRightInd w:val="0"/>
        <w:ind w:right="-144"/>
        <w:jc w:val="both"/>
        <w:rPr>
          <w:rFonts w:ascii="Times New Roman" w:hAnsi="Times New Roman"/>
          <w:sz w:val="24"/>
          <w:szCs w:val="24"/>
        </w:rPr>
      </w:pPr>
    </w:p>
    <w:p w:rsidR="00B21B58" w:rsidRPr="00934EAF" w:rsidRDefault="00B21B58" w:rsidP="00B21B58">
      <w:pPr>
        <w:pStyle w:val="Akapitzlist2"/>
        <w:autoSpaceDE w:val="0"/>
        <w:autoSpaceDN w:val="0"/>
        <w:adjustRightInd w:val="0"/>
        <w:ind w:right="-144"/>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B84C9D" w:rsidP="00504ECB">
      <w:pPr>
        <w:pStyle w:val="Akapitzlist"/>
        <w:numPr>
          <w:ilvl w:val="0"/>
          <w:numId w:val="12"/>
        </w:numPr>
        <w:tabs>
          <w:tab w:val="left" w:pos="360"/>
          <w:tab w:val="num" w:pos="567"/>
        </w:tabs>
        <w:autoSpaceDE w:val="0"/>
        <w:autoSpaceDN w:val="0"/>
        <w:adjustRightInd w:val="0"/>
        <w:spacing w:line="276" w:lineRule="auto"/>
        <w:jc w:val="both"/>
      </w:pPr>
      <w:r>
        <w:t>O</w:t>
      </w:r>
      <w:r w:rsidR="00572DFE" w:rsidRPr="004824A0">
        <w:t>ferty, umowy, oświadcze</w:t>
      </w:r>
      <w:r>
        <w:t>nia</w:t>
      </w:r>
      <w:r w:rsidR="00572DFE" w:rsidRPr="004824A0">
        <w:t xml:space="preserve"> i d</w:t>
      </w:r>
      <w:r w:rsidR="00F63E4E" w:rsidRPr="004824A0">
        <w:t>okument</w:t>
      </w:r>
      <w:r>
        <w:t>y</w:t>
      </w:r>
      <w:r w:rsidR="00F63E4E" w:rsidRPr="004824A0">
        <w:t xml:space="preserve"> wymienion</w:t>
      </w:r>
      <w:r>
        <w:t>e</w:t>
      </w:r>
      <w:r w:rsidR="00F63E4E" w:rsidRPr="004824A0">
        <w:t xml:space="preserve"> w Dziale VIII </w:t>
      </w:r>
      <w:r w:rsidR="00572DFE" w:rsidRPr="004824A0">
        <w:t xml:space="preserve">SIWZ – również </w:t>
      </w:r>
      <w:r>
        <w:br/>
      </w:r>
      <w:r w:rsidR="00572DFE" w:rsidRPr="004824A0">
        <w:t>w przypadku ich złożenia w wyniku wezwania, o którym mowa w art. 26</w:t>
      </w:r>
      <w:r w:rsidR="00BC5248" w:rsidRPr="004824A0">
        <w:t xml:space="preserve"> </w:t>
      </w:r>
      <w:r w:rsidR="00572DFE" w:rsidRPr="004824A0">
        <w:t xml:space="preserve">ust. 3 ustawy – Prawo zamówień publicznych, </w:t>
      </w:r>
      <w:r>
        <w:t>muszą być złożone wyłącznie w formie pisemnej</w:t>
      </w:r>
      <w:r w:rsidR="00572DFE" w:rsidRPr="004824A0">
        <w:t>.</w:t>
      </w:r>
    </w:p>
    <w:p w:rsidR="008E4BBA" w:rsidRPr="004824A0" w:rsidRDefault="008A6189" w:rsidP="00504ECB">
      <w:pPr>
        <w:pStyle w:val="Akapitzlist"/>
        <w:numPr>
          <w:ilvl w:val="0"/>
          <w:numId w:val="12"/>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8A6189" w:rsidRPr="00B8040C" w:rsidRDefault="00170067" w:rsidP="00504ECB">
      <w:pPr>
        <w:numPr>
          <w:ilvl w:val="0"/>
          <w:numId w:val="12"/>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8A6189" w:rsidRPr="00B8040C">
        <w:rPr>
          <w:b/>
        </w:rPr>
        <w:t xml:space="preserve"> jest: </w:t>
      </w:r>
    </w:p>
    <w:p w:rsidR="008E4BBA" w:rsidRPr="00551E77" w:rsidRDefault="00D2030B" w:rsidP="00551E77">
      <w:pPr>
        <w:pStyle w:val="Tekstpodstawowywcity"/>
        <w:spacing w:after="0"/>
        <w:ind w:left="357"/>
        <w:jc w:val="both"/>
        <w:rPr>
          <w:b/>
          <w:bCs/>
        </w:rPr>
      </w:pPr>
      <w:r w:rsidRPr="00551E77">
        <w:rPr>
          <w:b/>
          <w:bCs/>
        </w:rPr>
        <w:tab/>
        <w:t xml:space="preserve">1) w kwestiach </w:t>
      </w:r>
      <w:r w:rsidR="00F41684" w:rsidRPr="00551E77">
        <w:rPr>
          <w:b/>
          <w:bCs/>
        </w:rPr>
        <w:t xml:space="preserve">merytorycznych </w:t>
      </w:r>
      <w:r w:rsidR="00B8040C" w:rsidRPr="00551E77">
        <w:rPr>
          <w:b/>
          <w:bCs/>
        </w:rPr>
        <w:t>–</w:t>
      </w:r>
      <w:r w:rsidRPr="00551E77">
        <w:rPr>
          <w:b/>
          <w:bCs/>
        </w:rPr>
        <w:t xml:space="preserve"> Pan</w:t>
      </w:r>
      <w:r w:rsidR="005D37AA">
        <w:rPr>
          <w:b/>
          <w:bCs/>
        </w:rPr>
        <w:t xml:space="preserve"> Adrian Drabczyk</w:t>
      </w:r>
      <w:r w:rsidR="00551E77">
        <w:rPr>
          <w:b/>
          <w:bCs/>
        </w:rPr>
        <w:t xml:space="preserve"> </w:t>
      </w:r>
      <w:r w:rsidR="005D37AA">
        <w:rPr>
          <w:b/>
          <w:bCs/>
        </w:rPr>
        <w:t>Inspektor ds. zarządzania</w:t>
      </w:r>
      <w:r w:rsidR="005D37AA">
        <w:rPr>
          <w:b/>
          <w:bCs/>
        </w:rPr>
        <w:br/>
        <w:t xml:space="preserve">      przystankami</w:t>
      </w:r>
      <w:r w:rsidR="00B8040C" w:rsidRPr="00551E77">
        <w:rPr>
          <w:b/>
          <w:bCs/>
        </w:rPr>
        <w:t>– tel. 94 311-80-</w:t>
      </w:r>
      <w:r w:rsidR="005D37AA">
        <w:rPr>
          <w:b/>
          <w:bCs/>
        </w:rPr>
        <w:t>73</w:t>
      </w:r>
    </w:p>
    <w:p w:rsidR="00B8040C" w:rsidRPr="00551E77" w:rsidRDefault="00551E77" w:rsidP="00B8040C">
      <w:pPr>
        <w:tabs>
          <w:tab w:val="left" w:pos="709"/>
          <w:tab w:val="left" w:pos="851"/>
        </w:tabs>
        <w:autoSpaceDE w:val="0"/>
        <w:autoSpaceDN w:val="0"/>
        <w:adjustRightInd w:val="0"/>
        <w:spacing w:line="276" w:lineRule="auto"/>
        <w:jc w:val="both"/>
        <w:rPr>
          <w:b/>
          <w:bCs/>
        </w:rPr>
      </w:pPr>
      <w:r w:rsidRPr="00551E77">
        <w:rPr>
          <w:b/>
          <w:bCs/>
        </w:rPr>
        <w:t xml:space="preserve">       </w:t>
      </w:r>
      <w:r w:rsidR="00D2030B" w:rsidRPr="00551E77">
        <w:rPr>
          <w:b/>
          <w:bCs/>
        </w:rPr>
        <w:t xml:space="preserve">2) w kwestiach </w:t>
      </w:r>
      <w:r w:rsidR="00F41684" w:rsidRPr="00551E77">
        <w:rPr>
          <w:b/>
          <w:bCs/>
        </w:rPr>
        <w:t xml:space="preserve">formalnych </w:t>
      </w:r>
      <w:r w:rsidR="00B8040C" w:rsidRPr="00551E77">
        <w:rPr>
          <w:b/>
          <w:bCs/>
        </w:rPr>
        <w:t>–</w:t>
      </w:r>
      <w:r w:rsidR="00D2030B" w:rsidRPr="00551E77">
        <w:rPr>
          <w:b/>
          <w:bCs/>
        </w:rPr>
        <w:t xml:space="preserve"> Pani</w:t>
      </w:r>
      <w:r w:rsidR="00B8040C" w:rsidRPr="00551E77">
        <w:rPr>
          <w:b/>
          <w:bCs/>
        </w:rPr>
        <w:t xml:space="preserve"> Dorota Szarkowska Inspektor ds. zamówień </w:t>
      </w:r>
      <w:r w:rsidRPr="00551E77">
        <w:rPr>
          <w:b/>
          <w:bCs/>
        </w:rPr>
        <w:br/>
        <w:t xml:space="preserve">            </w:t>
      </w:r>
      <w:r w:rsidR="00B8040C" w:rsidRPr="00551E77">
        <w:rPr>
          <w:b/>
          <w:bCs/>
        </w:rPr>
        <w:t>publicznych – tel. 94 311-80-67</w:t>
      </w:r>
    </w:p>
    <w:p w:rsidR="009E690E" w:rsidRPr="004824A0" w:rsidRDefault="009E690E" w:rsidP="009E690E">
      <w:pPr>
        <w:tabs>
          <w:tab w:val="left" w:pos="284"/>
          <w:tab w:val="left" w:pos="851"/>
        </w:tabs>
        <w:autoSpaceDE w:val="0"/>
        <w:autoSpaceDN w:val="0"/>
        <w:adjustRightInd w:val="0"/>
        <w:spacing w:line="276" w:lineRule="auto"/>
        <w:ind w:left="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9854CD">
        <w:rPr>
          <w:color w:val="FF0000"/>
        </w:rPr>
        <w:t xml:space="preserve">do dnia </w:t>
      </w:r>
      <w:r w:rsidR="00307CA7">
        <w:rPr>
          <w:color w:val="FF0000"/>
        </w:rPr>
        <w:t>27</w:t>
      </w:r>
      <w:r w:rsidR="00B21B58">
        <w:rPr>
          <w:color w:val="FF0000"/>
        </w:rPr>
        <w:t>.10</w:t>
      </w:r>
      <w:r w:rsidR="009854CD">
        <w:rPr>
          <w:color w:val="FF0000"/>
        </w:rPr>
        <w:t>.2016 r.</w:t>
      </w:r>
      <w:r w:rsidRPr="00B84C9D">
        <w:rPr>
          <w:color w:val="FF0000"/>
        </w:rPr>
        <w:t xml:space="preserve"> </w:t>
      </w:r>
    </w:p>
    <w:p w:rsidR="00B84C9D" w:rsidRPr="00B84C9D" w:rsidRDefault="00B84C9D" w:rsidP="000F465F">
      <w:pPr>
        <w:numPr>
          <w:ilvl w:val="0"/>
          <w:numId w:val="8"/>
        </w:numPr>
        <w:tabs>
          <w:tab w:val="clear" w:pos="720"/>
          <w:tab w:val="num" w:pos="284"/>
        </w:tabs>
        <w:autoSpaceDE w:val="0"/>
        <w:autoSpaceDN w:val="0"/>
        <w:adjustRightInd w:val="0"/>
        <w:spacing w:line="276" w:lineRule="auto"/>
        <w:ind w:left="284" w:hanging="284"/>
        <w:jc w:val="both"/>
        <w:rPr>
          <w:color w:val="FF0000"/>
        </w:rPr>
      </w:pPr>
      <w:r w:rsidRPr="00B84C9D">
        <w:rPr>
          <w:color w:val="FF0000"/>
        </w:rPr>
        <w:t>Jeżeli koniec terminu do wykonania czynności przypada na sobotę lub dzień ustawowo wolny od pracy, termin upływa dnia następnego po dniu lub dniach wolnych od pracy.</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0F465F">
      <w:pPr>
        <w:numPr>
          <w:ilvl w:val="0"/>
          <w:numId w:val="8"/>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0F465F">
      <w:pPr>
        <w:numPr>
          <w:ilvl w:val="0"/>
          <w:numId w:val="8"/>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0F465F">
      <w:pPr>
        <w:numPr>
          <w:ilvl w:val="1"/>
          <w:numId w:val="4"/>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0E14C6">
              <w:rPr>
                <w:b/>
              </w:rPr>
              <w:t>DZIAŁ X</w:t>
            </w:r>
            <w:r w:rsidR="00FB7D1F" w:rsidRPr="000E14C6">
              <w:rPr>
                <w:b/>
              </w:rPr>
              <w:t>II</w:t>
            </w:r>
            <w:r w:rsidRPr="000E14C6">
              <w:t xml:space="preserve">   </w:t>
            </w:r>
            <w:r w:rsidR="00120004" w:rsidRPr="000E14C6">
              <w:rPr>
                <w:b/>
              </w:rPr>
              <w:t xml:space="preserve"> </w:t>
            </w:r>
          </w:p>
        </w:tc>
      </w:tr>
    </w:tbl>
    <w:p w:rsidR="009E690E" w:rsidRPr="004824A0" w:rsidRDefault="009E690E" w:rsidP="00A3788B">
      <w:pPr>
        <w:autoSpaceDE w:val="0"/>
        <w:autoSpaceDN w:val="0"/>
        <w:adjustRightInd w:val="0"/>
        <w:spacing w:line="276" w:lineRule="auto"/>
        <w:jc w:val="both"/>
      </w:pPr>
    </w:p>
    <w:p w:rsidR="008A6189" w:rsidRPr="009854CD"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B21B58" w:rsidRPr="00B21B58">
        <w:rPr>
          <w:b/>
          <w:color w:val="FF0000"/>
        </w:rPr>
        <w:t>5.6</w:t>
      </w:r>
      <w:r w:rsidR="00A46678" w:rsidRPr="00B21B58">
        <w:rPr>
          <w:b/>
          <w:color w:val="FF0000"/>
        </w:rPr>
        <w:t>00</w:t>
      </w:r>
      <w:r w:rsidR="00A46678" w:rsidRPr="00D2030B">
        <w:rPr>
          <w:b/>
          <w:color w:val="FF0000"/>
        </w:rPr>
        <w:t>,00</w:t>
      </w:r>
      <w:r w:rsidR="008A6189" w:rsidRPr="00D2030B">
        <w:rPr>
          <w:b/>
          <w:color w:val="FF0000"/>
        </w:rPr>
        <w:t xml:space="preserve"> zł</w:t>
      </w:r>
      <w:r w:rsidR="008A6189" w:rsidRPr="00D2030B">
        <w:rPr>
          <w:color w:val="FF0000"/>
        </w:rPr>
        <w:t xml:space="preserve"> </w:t>
      </w:r>
      <w:r w:rsidR="008A6189" w:rsidRPr="009854CD">
        <w:rPr>
          <w:color w:val="FF0000"/>
        </w:rPr>
        <w:t xml:space="preserve">(słownie: </w:t>
      </w:r>
      <w:r w:rsidR="00B21B58">
        <w:rPr>
          <w:color w:val="FF0000"/>
        </w:rPr>
        <w:t>pięć tysięcy sześćset</w:t>
      </w:r>
      <w:r w:rsidR="00A46678" w:rsidRPr="009854CD">
        <w:rPr>
          <w:color w:val="FF0000"/>
        </w:rPr>
        <w:t xml:space="preserve"> </w:t>
      </w:r>
      <w:r w:rsidR="008A6189" w:rsidRPr="009854CD">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4E28B5" w:rsidRPr="004824A0" w:rsidRDefault="00BC5248" w:rsidP="009E690E">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4E28B5" w:rsidRPr="004824A0">
        <w:t xml:space="preserve">Zamawiający zaleca, aby w przypadku wniesienia wadium w formie: </w:t>
      </w:r>
    </w:p>
    <w:p w:rsidR="001F6C76" w:rsidRDefault="00BC5248" w:rsidP="005360EA">
      <w:pPr>
        <w:numPr>
          <w:ilvl w:val="0"/>
          <w:numId w:val="16"/>
        </w:numPr>
        <w:autoSpaceDE w:val="0"/>
        <w:autoSpaceDN w:val="0"/>
        <w:adjustRightInd w:val="0"/>
        <w:spacing w:line="276" w:lineRule="auto"/>
        <w:ind w:left="851" w:hanging="567"/>
        <w:jc w:val="both"/>
      </w:pPr>
      <w:r w:rsidRPr="001F6C76">
        <w:rPr>
          <w:u w:val="single"/>
        </w:rPr>
        <w:t xml:space="preserve"> </w:t>
      </w:r>
      <w:r w:rsidR="00D50988" w:rsidRPr="001F6C76">
        <w:rPr>
          <w:u w:val="single"/>
        </w:rPr>
        <w:t>pieniężnej</w:t>
      </w:r>
      <w:r w:rsidR="00D50988" w:rsidRPr="004824A0">
        <w:t xml:space="preserve"> – dokument potwierdzający dokonanie przelewu wadium został załączony do oferty;</w:t>
      </w:r>
    </w:p>
    <w:p w:rsidR="004E28B5" w:rsidRDefault="00D50988" w:rsidP="005360EA">
      <w:pPr>
        <w:numPr>
          <w:ilvl w:val="0"/>
          <w:numId w:val="16"/>
        </w:numPr>
        <w:autoSpaceDE w:val="0"/>
        <w:autoSpaceDN w:val="0"/>
        <w:adjustRightInd w:val="0"/>
        <w:spacing w:line="276" w:lineRule="auto"/>
        <w:ind w:left="851" w:hanging="567"/>
        <w:jc w:val="both"/>
      </w:pPr>
      <w:r w:rsidRPr="001F6C76">
        <w:rPr>
          <w:u w:val="single"/>
        </w:rPr>
        <w:t>innej niż pieniądz</w:t>
      </w:r>
      <w:r w:rsidRPr="004824A0">
        <w:t xml:space="preserve"> – oryginał </w:t>
      </w:r>
      <w:r w:rsidR="00C2442F" w:rsidRPr="004824A0">
        <w:t xml:space="preserve">należy złożyć </w:t>
      </w:r>
      <w:r w:rsidR="00233C68">
        <w:t>w Dziale Finansowo – Księgowym ZDM pok.</w:t>
      </w:r>
      <w:r w:rsidR="005C4D68">
        <w:t xml:space="preserve"> 7 lub </w:t>
      </w:r>
      <w:r w:rsidR="00C2442F" w:rsidRPr="004824A0">
        <w:t xml:space="preserve">bezpośrednio do oferty. </w:t>
      </w:r>
      <w:r w:rsidR="00233C68">
        <w:t>W przypadku złożenia oryginału wadium bezpośrednio do oferty z</w:t>
      </w:r>
      <w:r w:rsidR="00C2442F" w:rsidRPr="004824A0">
        <w:t>aleca się umieszczenie dokumentu wadialnego w taki sposób, aby jego zwrot przez Zamawiającego nie naruszył integralności oferty, np. umieszczony w foliowej oprawie</w:t>
      </w:r>
      <w:r w:rsidR="00BE7F51" w:rsidRPr="004824A0">
        <w:t>, co pozwoli na swobodne oddzielenie wadium od reszty dokumentów.</w:t>
      </w:r>
      <w:r w:rsidR="00C2442F" w:rsidRPr="004824A0">
        <w:t xml:space="preserve"> </w:t>
      </w:r>
      <w:r w:rsidRPr="004824A0">
        <w:t xml:space="preserve">  </w:t>
      </w:r>
    </w:p>
    <w:p w:rsidR="00233C68" w:rsidRPr="005C4D68" w:rsidRDefault="00233C68" w:rsidP="005C4D68">
      <w:pPr>
        <w:pStyle w:val="Tekstpodstawowywcity"/>
        <w:ind w:left="360"/>
        <w:jc w:val="both"/>
        <w:rPr>
          <w:color w:val="00B050"/>
        </w:rPr>
      </w:pPr>
      <w:r w:rsidRPr="005C4D68">
        <w:rPr>
          <w:color w:val="00B050"/>
        </w:rPr>
        <w:t xml:space="preserve">        Kopię dokumentu wadialnego należy załączyć do oferty.</w:t>
      </w:r>
    </w:p>
    <w:p w:rsidR="00B5151B" w:rsidRPr="009854CD" w:rsidRDefault="008A6189" w:rsidP="005C4D68">
      <w:pPr>
        <w:pStyle w:val="Akapitzlist"/>
        <w:numPr>
          <w:ilvl w:val="1"/>
          <w:numId w:val="4"/>
        </w:numPr>
        <w:tabs>
          <w:tab w:val="num" w:pos="284"/>
        </w:tabs>
        <w:autoSpaceDE w:val="0"/>
        <w:autoSpaceDN w:val="0"/>
        <w:adjustRightInd w:val="0"/>
        <w:spacing w:line="276" w:lineRule="auto"/>
        <w:jc w:val="both"/>
        <w:rPr>
          <w:b/>
          <w:bCs/>
        </w:rPr>
      </w:pPr>
      <w:r w:rsidRPr="004824A0">
        <w:t xml:space="preserve">Wadium wniesione w innej formie niż pieniądz musi być złożone w oryginale </w:t>
      </w:r>
      <w:r w:rsidR="005C4D68">
        <w:br/>
      </w:r>
      <w:r w:rsidRPr="004824A0">
        <w:t>i  wystawione na:</w:t>
      </w:r>
      <w:r w:rsidR="005C4D68">
        <w:t xml:space="preserve"> </w:t>
      </w:r>
      <w:r w:rsidR="00C22C6C">
        <w:rPr>
          <w:b/>
        </w:rPr>
        <w:t xml:space="preserve">Gmina Miasto Koszalin - </w:t>
      </w:r>
      <w:r w:rsidR="009854CD" w:rsidRPr="009854CD">
        <w:rPr>
          <w:b/>
        </w:rPr>
        <w:t>Zarząd</w:t>
      </w:r>
      <w:r w:rsidR="00C22C6C">
        <w:rPr>
          <w:b/>
        </w:rPr>
        <w:t xml:space="preserve"> </w:t>
      </w:r>
      <w:r w:rsidR="009854CD" w:rsidRPr="009854CD">
        <w:rPr>
          <w:b/>
        </w:rPr>
        <w:t xml:space="preserve">Dróg Miejskich w Koszalinie, </w:t>
      </w:r>
      <w:r w:rsidR="009854CD">
        <w:rPr>
          <w:b/>
        </w:rPr>
        <w:br/>
      </w:r>
      <w:r w:rsidR="009854CD" w:rsidRPr="009854CD">
        <w:rPr>
          <w:b/>
        </w:rPr>
        <w:t>ul. Połczyńska 24, 75-815 Koszalin</w:t>
      </w:r>
      <w:r w:rsidRPr="009854CD">
        <w:rPr>
          <w:b/>
          <w:bCs/>
        </w:rPr>
        <w:t>.</w:t>
      </w:r>
    </w:p>
    <w:p w:rsidR="00B5151B" w:rsidRPr="004824A0" w:rsidRDefault="00B5151B" w:rsidP="000F465F">
      <w:pPr>
        <w:numPr>
          <w:ilvl w:val="1"/>
          <w:numId w:val="4"/>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0F465F">
      <w:pPr>
        <w:numPr>
          <w:ilvl w:val="1"/>
          <w:numId w:val="4"/>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0F465F">
      <w:pPr>
        <w:numPr>
          <w:ilvl w:val="1"/>
          <w:numId w:val="4"/>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F6C76">
        <w:rPr>
          <w:b/>
        </w:rPr>
        <w:t xml:space="preserve">wynosi </w:t>
      </w:r>
      <w:r w:rsidR="005C4D68" w:rsidRPr="001F6C76">
        <w:rPr>
          <w:b/>
        </w:rPr>
        <w:t>30</w:t>
      </w:r>
      <w:r w:rsidRPr="001F6C76">
        <w:rPr>
          <w:b/>
        </w:rPr>
        <w:t xml:space="preserve"> dni</w:t>
      </w:r>
      <w:r w:rsidRPr="004824A0">
        <w:rPr>
          <w:color w:val="000000"/>
        </w:rPr>
        <w:t>. Bieg terminu rozpoczyna się wraz z upływem terminu składania ofert.</w:t>
      </w: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0F465F">
      <w:pPr>
        <w:numPr>
          <w:ilvl w:val="1"/>
          <w:numId w:val="2"/>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0F465F">
      <w:pPr>
        <w:numPr>
          <w:ilvl w:val="1"/>
          <w:numId w:val="2"/>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B21B58"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r w:rsidRPr="00B21B58">
        <w:rPr>
          <w:color w:val="FF0000"/>
        </w:rPr>
        <w:t>Oferta winna zawierać</w:t>
      </w:r>
      <w:r w:rsidR="008D3298" w:rsidRPr="00B21B58">
        <w:rPr>
          <w:color w:val="FF0000"/>
        </w:rPr>
        <w:t>:</w:t>
      </w:r>
    </w:p>
    <w:p w:rsidR="008D3298" w:rsidRPr="00B21B58" w:rsidRDefault="008A6189"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prawidłowo wypełniony</w:t>
      </w:r>
      <w:r w:rsidR="009854CD" w:rsidRPr="00B21B58">
        <w:rPr>
          <w:color w:val="FF0000"/>
        </w:rPr>
        <w:t xml:space="preserve"> formularz „OFERTA” (</w:t>
      </w:r>
      <w:r w:rsidR="00B21B58" w:rsidRPr="00B21B58">
        <w:rPr>
          <w:color w:val="FF0000"/>
        </w:rPr>
        <w:t>Formularz nr</w:t>
      </w:r>
      <w:r w:rsidR="005D120C" w:rsidRPr="00B21B58">
        <w:rPr>
          <w:color w:val="FF0000"/>
        </w:rPr>
        <w:t xml:space="preserve"> 1 do </w:t>
      </w:r>
      <w:r w:rsidRPr="00B21B58">
        <w:rPr>
          <w:color w:val="FF0000"/>
        </w:rPr>
        <w:t>rozdział</w:t>
      </w:r>
      <w:r w:rsidR="005D120C" w:rsidRPr="00B21B58">
        <w:rPr>
          <w:color w:val="FF0000"/>
        </w:rPr>
        <w:t>u</w:t>
      </w:r>
      <w:r w:rsidR="00E469C5" w:rsidRPr="00B21B58">
        <w:rPr>
          <w:color w:val="FF0000"/>
        </w:rPr>
        <w:t xml:space="preserve"> B</w:t>
      </w:r>
      <w:r w:rsidR="008D3298" w:rsidRPr="00B21B58">
        <w:rPr>
          <w:color w:val="FF0000"/>
        </w:rPr>
        <w:t xml:space="preserve"> SIWZ)</w:t>
      </w:r>
    </w:p>
    <w:p w:rsidR="00E67276" w:rsidRPr="00B21B58" w:rsidRDefault="00E67276"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wyceniony przedmiar robót (</w:t>
      </w:r>
      <w:r w:rsidR="00B21B58" w:rsidRPr="00B21B58">
        <w:rPr>
          <w:color w:val="FF0000"/>
        </w:rPr>
        <w:t>Formularz nr</w:t>
      </w:r>
      <w:r w:rsidRPr="00B21B58">
        <w:rPr>
          <w:color w:val="FF0000"/>
        </w:rPr>
        <w:t xml:space="preserve"> 2 do rozdziału B SIWZ)</w:t>
      </w:r>
    </w:p>
    <w:p w:rsidR="008A6189"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oświadczenie dotyczące przesłanek wykluczenia z postepowania (</w:t>
      </w:r>
      <w:r w:rsidR="00B21B58" w:rsidRPr="00B21B58">
        <w:rPr>
          <w:color w:val="FF0000"/>
        </w:rPr>
        <w:t>Formularz</w:t>
      </w:r>
      <w:r w:rsidRPr="00B21B58">
        <w:rPr>
          <w:color w:val="FF0000"/>
        </w:rPr>
        <w:t xml:space="preserve"> nr </w:t>
      </w:r>
      <w:r w:rsidR="00E67276" w:rsidRPr="00B21B58">
        <w:rPr>
          <w:color w:val="FF0000"/>
        </w:rPr>
        <w:t>3</w:t>
      </w:r>
      <w:r w:rsidRPr="00B21B58">
        <w:rPr>
          <w:color w:val="FF0000"/>
        </w:rPr>
        <w:t xml:space="preserve"> do rozdziału B SIWZ)</w:t>
      </w:r>
    </w:p>
    <w:p w:rsidR="005C4D6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oświadczenie dotyczące spełniania warunków udziału w postepowaniu (</w:t>
      </w:r>
      <w:r w:rsidR="00B21B58" w:rsidRPr="00B21B58">
        <w:rPr>
          <w:color w:val="FF0000"/>
        </w:rPr>
        <w:t>Formularz</w:t>
      </w:r>
      <w:r w:rsidRPr="00B21B58">
        <w:rPr>
          <w:color w:val="FF0000"/>
        </w:rPr>
        <w:t xml:space="preserve"> </w:t>
      </w:r>
      <w:r w:rsidR="009854CD" w:rsidRPr="00B21B58">
        <w:rPr>
          <w:color w:val="FF0000"/>
        </w:rPr>
        <w:br/>
      </w:r>
      <w:r w:rsidRPr="00B21B58">
        <w:rPr>
          <w:color w:val="FF0000"/>
        </w:rPr>
        <w:t xml:space="preserve">nr </w:t>
      </w:r>
      <w:r w:rsidR="00E67276" w:rsidRPr="00B21B58">
        <w:rPr>
          <w:color w:val="FF0000"/>
        </w:rPr>
        <w:t>4</w:t>
      </w:r>
      <w:r w:rsidRPr="00B21B58">
        <w:rPr>
          <w:color w:val="FF0000"/>
        </w:rPr>
        <w:t xml:space="preserve"> do rozdziału B SIWZ)</w:t>
      </w:r>
    </w:p>
    <w:p w:rsidR="008D3298" w:rsidRPr="00B21B58" w:rsidRDefault="005C4D68" w:rsidP="00504ECB">
      <w:pPr>
        <w:numPr>
          <w:ilvl w:val="0"/>
          <w:numId w:val="17"/>
        </w:numPr>
        <w:autoSpaceDE w:val="0"/>
        <w:autoSpaceDN w:val="0"/>
        <w:adjustRightInd w:val="0"/>
        <w:spacing w:line="276" w:lineRule="auto"/>
        <w:ind w:hanging="691"/>
        <w:jc w:val="both"/>
        <w:rPr>
          <w:color w:val="FF0000"/>
        </w:rPr>
      </w:pPr>
      <w:r w:rsidRPr="00B21B58">
        <w:rPr>
          <w:color w:val="FF0000"/>
        </w:rPr>
        <w:t xml:space="preserve"> dowód wniesienia wadium</w:t>
      </w:r>
      <w:r w:rsidR="00D2030B" w:rsidRPr="00B21B58">
        <w:rPr>
          <w:color w:val="FF0000"/>
        </w:rPr>
        <w:t>.</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D4692E">
      <w:pPr>
        <w:numPr>
          <w:ilvl w:val="1"/>
          <w:numId w:val="3"/>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9854CD"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r w:rsidRPr="009854CD">
        <w:rPr>
          <w:color w:val="FF0000"/>
        </w:rPr>
        <w:t xml:space="preserve">Każda zawierająca jakąkolwiek treść strona oferty musi być podpisana lub parafowana przez Wykonawcę. </w:t>
      </w:r>
    </w:p>
    <w:p w:rsidR="008A6189" w:rsidRPr="009854CD"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r w:rsidRPr="009854CD">
        <w:rPr>
          <w:color w:val="FF0000"/>
        </w:rPr>
        <w:t>Strony oferty winny być trwale ze sobą połączone i kolejno ponumerowane. Wskazane jest by w treści oferty umieszczono informację o ilości stron.</w:t>
      </w:r>
    </w:p>
    <w:p w:rsidR="00AE1015" w:rsidRPr="004824A0" w:rsidRDefault="00AE1015" w:rsidP="00D4692E">
      <w:pPr>
        <w:numPr>
          <w:ilvl w:val="1"/>
          <w:numId w:val="3"/>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8A6189"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autoSpaceDE w:val="0"/>
        <w:autoSpaceDN w:val="0"/>
        <w:adjustRightInd w:val="0"/>
        <w:spacing w:line="276" w:lineRule="auto"/>
        <w:jc w:val="both"/>
        <w:rPr>
          <w:color w:val="000000"/>
        </w:rPr>
      </w:pP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do zamawiającego na adres</w:t>
      </w:r>
      <w:r w:rsidR="009854CD">
        <w:t>:</w:t>
      </w:r>
    </w:p>
    <w:p w:rsidR="009854CD" w:rsidRDefault="009854CD" w:rsidP="00D4692E">
      <w:pPr>
        <w:ind w:left="570"/>
        <w:jc w:val="both"/>
      </w:pPr>
    </w:p>
    <w:p w:rsidR="00D4692E" w:rsidRPr="00F044B7" w:rsidRDefault="00D4692E" w:rsidP="00D4692E">
      <w:pPr>
        <w:ind w:left="1931"/>
        <w:jc w:val="both"/>
        <w:rPr>
          <w:b/>
        </w:rPr>
      </w:pPr>
      <w:r w:rsidRPr="00F044B7">
        <w:rPr>
          <w:b/>
        </w:rPr>
        <w:t>Zarząd Dróg Miejskich 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Default="00D4692E" w:rsidP="00D4692E">
      <w:pPr>
        <w:ind w:left="570"/>
        <w:jc w:val="both"/>
      </w:pPr>
      <w:r>
        <w:t xml:space="preserve">posiadające oznaczenie: </w:t>
      </w:r>
    </w:p>
    <w:p w:rsidR="00D4692E" w:rsidRPr="00D4692E" w:rsidRDefault="00D4692E" w:rsidP="00D4692E">
      <w:pPr>
        <w:ind w:left="570"/>
        <w:rPr>
          <w:b/>
          <w:bCs/>
        </w:rPr>
      </w:pPr>
      <w:r w:rsidRPr="00D4692E">
        <w:rPr>
          <w:b/>
        </w:rPr>
        <w:t xml:space="preserve">Oferta na zadanie: </w:t>
      </w:r>
      <w:r w:rsidRPr="00D4692E">
        <w:rPr>
          <w:b/>
          <w:bCs/>
        </w:rPr>
        <w:t xml:space="preserve"> </w:t>
      </w:r>
    </w:p>
    <w:p w:rsidR="00D4692E" w:rsidRPr="00D4692E" w:rsidRDefault="00B21B58" w:rsidP="00D4692E">
      <w:pPr>
        <w:pStyle w:val="Tekstpodstawowy"/>
        <w:tabs>
          <w:tab w:val="center" w:pos="5016"/>
          <w:tab w:val="right" w:pos="9552"/>
        </w:tabs>
        <w:spacing w:before="120" w:line="260" w:lineRule="atLeast"/>
        <w:ind w:left="570"/>
        <w:jc w:val="both"/>
        <w:rPr>
          <w:rFonts w:ascii="Times New Roman" w:hAnsi="Times New Roman"/>
          <w:b/>
        </w:rPr>
      </w:pPr>
      <w:r w:rsidRPr="00B21B58">
        <w:rPr>
          <w:rFonts w:ascii="Times New Roman" w:hAnsi="Times New Roman"/>
          <w:b/>
        </w:rPr>
        <w:t>„Dostawa i montaż wiat przystankowych na przystankach autobusowych w Koszalinie”</w:t>
      </w:r>
      <w:r w:rsidR="00D4692E" w:rsidRPr="00D4692E">
        <w:rPr>
          <w:rFonts w:ascii="Times New Roman" w:hAnsi="Times New Roman"/>
          <w:b/>
        </w:rPr>
        <w:t xml:space="preserve"> </w:t>
      </w:r>
    </w:p>
    <w:p w:rsidR="00D4692E" w:rsidRPr="00D4692E" w:rsidRDefault="00D4692E" w:rsidP="00D4692E">
      <w:pPr>
        <w:pStyle w:val="Tekstpodstawowy"/>
        <w:tabs>
          <w:tab w:val="center" w:pos="5016"/>
          <w:tab w:val="right" w:pos="9552"/>
        </w:tabs>
        <w:spacing w:before="120" w:line="260" w:lineRule="atLeast"/>
        <w:ind w:left="570"/>
        <w:jc w:val="both"/>
        <w:rPr>
          <w:rFonts w:ascii="Times New Roman" w:hAnsi="Times New Roman"/>
          <w:b/>
        </w:rPr>
      </w:pPr>
      <w:r w:rsidRPr="00D4692E">
        <w:rPr>
          <w:rFonts w:ascii="Times New Roman" w:hAnsi="Times New Roman"/>
          <w:b/>
        </w:rPr>
        <w:t>Znak sprawy: TZP.221</w:t>
      </w:r>
      <w:r w:rsidR="00307CA7">
        <w:rPr>
          <w:rFonts w:ascii="Times New Roman" w:hAnsi="Times New Roman"/>
          <w:b/>
        </w:rPr>
        <w:t>.31</w:t>
      </w:r>
      <w:r w:rsidRPr="00D4692E">
        <w:rPr>
          <w:rFonts w:ascii="Times New Roman" w:hAnsi="Times New Roman"/>
          <w:b/>
        </w:rPr>
        <w:t>.2016.DSz</w:t>
      </w:r>
    </w:p>
    <w:p w:rsidR="00D4692E" w:rsidRDefault="00D4692E" w:rsidP="00D4692E">
      <w:pPr>
        <w:autoSpaceDE w:val="0"/>
        <w:ind w:left="570"/>
        <w:jc w:val="both"/>
      </w:pPr>
    </w:p>
    <w:p w:rsidR="00D4692E" w:rsidRDefault="00D4692E" w:rsidP="00D4692E">
      <w:pPr>
        <w:autoSpaceDE w:val="0"/>
        <w:ind w:left="570"/>
        <w:jc w:val="both"/>
        <w:rPr>
          <w:bCs/>
        </w:rPr>
      </w:pPr>
      <w:r w:rsidRPr="00D4692E">
        <w:rPr>
          <w:b/>
          <w:color w:val="FF0000"/>
        </w:rPr>
        <w:t>Nie otwierać przed dniem</w:t>
      </w:r>
      <w:r w:rsidR="009854CD">
        <w:rPr>
          <w:color w:val="FF0000"/>
        </w:rPr>
        <w:t xml:space="preserve"> </w:t>
      </w:r>
      <w:r w:rsidR="00307CA7">
        <w:rPr>
          <w:b/>
          <w:color w:val="FF0000"/>
        </w:rPr>
        <w:t>02</w:t>
      </w:r>
      <w:r w:rsidR="009854CD" w:rsidRPr="00DB3290">
        <w:rPr>
          <w:b/>
          <w:color w:val="FF0000"/>
        </w:rPr>
        <w:t>.</w:t>
      </w:r>
      <w:r w:rsidR="009854CD" w:rsidRPr="009854CD">
        <w:rPr>
          <w:b/>
          <w:color w:val="FF0000"/>
        </w:rPr>
        <w:t>1</w:t>
      </w:r>
      <w:r w:rsidR="00307CA7">
        <w:rPr>
          <w:b/>
          <w:color w:val="FF0000"/>
        </w:rPr>
        <w:t>1</w:t>
      </w:r>
      <w:r w:rsidR="009854CD" w:rsidRPr="009854CD">
        <w:rPr>
          <w:b/>
          <w:color w:val="FF0000"/>
        </w:rPr>
        <w:t>.2016 r.</w:t>
      </w:r>
      <w:r w:rsidRPr="009854CD">
        <w:rPr>
          <w:b/>
          <w:color w:val="FF0000"/>
        </w:rPr>
        <w:t xml:space="preserve"> </w:t>
      </w:r>
      <w:r>
        <w:rPr>
          <w:b/>
          <w:color w:val="FF0000"/>
        </w:rPr>
        <w:t>r. godz. 10:</w:t>
      </w:r>
      <w:r w:rsidR="00307CA7">
        <w:rPr>
          <w:b/>
          <w:color w:val="FF0000"/>
        </w:rPr>
        <w:t>30</w:t>
      </w:r>
    </w:p>
    <w:p w:rsidR="00D4692E" w:rsidRDefault="00D4692E" w:rsidP="00D4692E">
      <w:pPr>
        <w:ind w:left="570"/>
        <w:jc w:val="both"/>
        <w:rPr>
          <w:bCs/>
        </w:rPr>
      </w:pPr>
    </w:p>
    <w:p w:rsidR="00D4692E" w:rsidRDefault="00D4692E" w:rsidP="00D4692E">
      <w:pPr>
        <w:pStyle w:val="Tekstpodstawowywcity31"/>
        <w:ind w:left="570" w:firstLine="0"/>
        <w:rPr>
          <w:b/>
          <w:bCs/>
        </w:rPr>
      </w:pPr>
      <w:r>
        <w:rPr>
          <w:b/>
          <w:bCs/>
          <w:u w:val="single"/>
        </w:rPr>
        <w:t>opakowanie wewnętrzne</w:t>
      </w:r>
      <w:r>
        <w:t xml:space="preserve"> zawierające ofertę, oznakowane pełnymi danymi identyfikującymi wykonawcę (nazwa i adres), tak by można je było odesłać bez otwierania, jeżeli oferta wpłynie po terminie. Opakowanie </w:t>
      </w:r>
      <w:r>
        <w:rPr>
          <w:b/>
          <w:i/>
        </w:rPr>
        <w:t>należy oznakować:</w:t>
      </w:r>
      <w:r>
        <w:rPr>
          <w:b/>
          <w:bCs/>
        </w:rPr>
        <w:t xml:space="preserve"> </w:t>
      </w:r>
    </w:p>
    <w:p w:rsidR="00D4692E" w:rsidRDefault="00D4692E" w:rsidP="00D4692E">
      <w:pPr>
        <w:pStyle w:val="Tekstpodstawowywcity31"/>
        <w:ind w:left="570" w:firstLine="0"/>
        <w:rPr>
          <w:b/>
          <w:bCs/>
        </w:rPr>
      </w:pPr>
    </w:p>
    <w:p w:rsidR="00D4692E" w:rsidRPr="00701409" w:rsidRDefault="00D4692E" w:rsidP="00D4692E">
      <w:pPr>
        <w:ind w:left="570"/>
        <w:rPr>
          <w:b/>
          <w:bCs/>
        </w:rPr>
      </w:pPr>
      <w:r w:rsidRPr="00701409">
        <w:rPr>
          <w:b/>
        </w:rPr>
        <w:t xml:space="preserve">Oferta na zadanie: </w:t>
      </w:r>
      <w:r w:rsidRPr="00701409">
        <w:rPr>
          <w:b/>
          <w:bCs/>
        </w:rPr>
        <w:t xml:space="preserve"> </w:t>
      </w:r>
    </w:p>
    <w:p w:rsidR="00D4692E" w:rsidRPr="00B21B58" w:rsidRDefault="00B21B58" w:rsidP="00D4692E">
      <w:pPr>
        <w:pStyle w:val="Tekstpodstawowy"/>
        <w:tabs>
          <w:tab w:val="center" w:pos="5016"/>
          <w:tab w:val="right" w:pos="9552"/>
        </w:tabs>
        <w:spacing w:before="120" w:line="260" w:lineRule="atLeast"/>
        <w:ind w:left="570"/>
        <w:jc w:val="both"/>
        <w:rPr>
          <w:rFonts w:ascii="Times New Roman" w:hAnsi="Times New Roman"/>
          <w:b/>
        </w:rPr>
      </w:pPr>
      <w:r w:rsidRPr="00B21B58">
        <w:rPr>
          <w:rFonts w:ascii="Times New Roman" w:hAnsi="Times New Roman"/>
          <w:b/>
        </w:rPr>
        <w:t xml:space="preserve">„Dostawa i montaż wiat przystankowych na przystankach autobusowych </w:t>
      </w:r>
      <w:r>
        <w:rPr>
          <w:rFonts w:ascii="Times New Roman" w:hAnsi="Times New Roman"/>
          <w:b/>
        </w:rPr>
        <w:br/>
      </w:r>
      <w:r w:rsidRPr="00B21B58">
        <w:rPr>
          <w:rFonts w:ascii="Times New Roman" w:hAnsi="Times New Roman"/>
          <w:b/>
        </w:rPr>
        <w:t xml:space="preserve">w Koszalinie” </w:t>
      </w:r>
    </w:p>
    <w:p w:rsidR="00D4692E" w:rsidRPr="00D4692E" w:rsidRDefault="00D4692E" w:rsidP="00D4692E">
      <w:pPr>
        <w:pStyle w:val="Tekstpodstawowy"/>
        <w:tabs>
          <w:tab w:val="center" w:pos="5016"/>
          <w:tab w:val="right" w:pos="9552"/>
        </w:tabs>
        <w:spacing w:before="120" w:line="260" w:lineRule="atLeast"/>
        <w:ind w:left="570"/>
        <w:jc w:val="both"/>
        <w:rPr>
          <w:rFonts w:ascii="Times New Roman" w:hAnsi="Times New Roman"/>
          <w:b/>
        </w:rPr>
      </w:pPr>
      <w:r w:rsidRPr="00D4692E">
        <w:rPr>
          <w:rFonts w:ascii="Times New Roman" w:hAnsi="Times New Roman"/>
          <w:b/>
        </w:rPr>
        <w:t>Znak sprawy: TZP.221</w:t>
      </w:r>
      <w:r w:rsidR="00307CA7">
        <w:rPr>
          <w:rFonts w:ascii="Times New Roman" w:hAnsi="Times New Roman"/>
          <w:b/>
        </w:rPr>
        <w:t>.31</w:t>
      </w:r>
      <w:r w:rsidRPr="00D4692E">
        <w:rPr>
          <w:rFonts w:ascii="Times New Roman" w:hAnsi="Times New Roman"/>
          <w:b/>
        </w:rPr>
        <w:t>.2016.DSz</w:t>
      </w:r>
    </w:p>
    <w:p w:rsidR="008A6189" w:rsidRPr="00D4692E" w:rsidRDefault="008A6189" w:rsidP="00D4692E">
      <w:pPr>
        <w:pStyle w:val="Akapitzlist"/>
        <w:numPr>
          <w:ilvl w:val="1"/>
          <w:numId w:val="3"/>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D4692E" w:rsidRDefault="008A6189" w:rsidP="00504ECB">
      <w:pPr>
        <w:numPr>
          <w:ilvl w:val="0"/>
          <w:numId w:val="23"/>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Zarządu Dróg Miejskich w Koszalinie, ul. Połczyńska 24, 75-815 Koszalin (SEKRETARIAT)</w:t>
      </w:r>
      <w:r w:rsidR="00D4692E">
        <w:rPr>
          <w:bCs/>
        </w:rPr>
        <w:br/>
      </w:r>
      <w:r w:rsidRPr="004824A0">
        <w:t xml:space="preserve">w nieprzekraczalnym terminie </w:t>
      </w:r>
      <w:r w:rsidRPr="00D4692E">
        <w:rPr>
          <w:b/>
          <w:bCs/>
          <w:color w:val="FF0000"/>
        </w:rPr>
        <w:t xml:space="preserve">do dnia </w:t>
      </w:r>
      <w:r w:rsidR="00307CA7">
        <w:rPr>
          <w:b/>
          <w:bCs/>
          <w:color w:val="FF0000"/>
        </w:rPr>
        <w:t>02</w:t>
      </w:r>
      <w:r w:rsidR="009854CD">
        <w:rPr>
          <w:b/>
          <w:bCs/>
          <w:color w:val="FF0000"/>
        </w:rPr>
        <w:t>.1</w:t>
      </w:r>
      <w:r w:rsidR="00307CA7">
        <w:rPr>
          <w:b/>
          <w:bCs/>
          <w:color w:val="FF0000"/>
        </w:rPr>
        <w:t>1</w:t>
      </w:r>
      <w:r w:rsidR="003A1E9D" w:rsidRPr="00D4692E">
        <w:rPr>
          <w:b/>
          <w:bCs/>
          <w:color w:val="FF0000"/>
        </w:rPr>
        <w:t>.201</w:t>
      </w:r>
      <w:r w:rsidR="00B4280C" w:rsidRPr="00D4692E">
        <w:rPr>
          <w:b/>
          <w:bCs/>
          <w:color w:val="FF0000"/>
        </w:rPr>
        <w:t>6</w:t>
      </w:r>
      <w:r w:rsidR="008B23DA" w:rsidRPr="00D4692E">
        <w:rPr>
          <w:b/>
          <w:bCs/>
          <w:color w:val="FF0000"/>
        </w:rPr>
        <w:t xml:space="preserve"> r. godz. 1</w:t>
      </w:r>
      <w:r w:rsidR="00D4692E">
        <w:rPr>
          <w:b/>
          <w:bCs/>
          <w:color w:val="FF0000"/>
        </w:rPr>
        <w:t>0</w:t>
      </w:r>
      <w:r w:rsidRPr="00D4692E">
        <w:rPr>
          <w:b/>
          <w:bCs/>
          <w:color w:val="FF0000"/>
        </w:rPr>
        <w:t>:</w:t>
      </w:r>
      <w:r w:rsidR="00D4692E">
        <w:rPr>
          <w:b/>
          <w:bCs/>
          <w:color w:val="FF0000"/>
        </w:rPr>
        <w:t>0</w:t>
      </w:r>
      <w:r w:rsidR="008816B2" w:rsidRPr="00D4692E">
        <w:rPr>
          <w:b/>
          <w:bCs/>
          <w:color w:val="FF0000"/>
        </w:rPr>
        <w:t>0</w:t>
      </w:r>
    </w:p>
    <w:p w:rsidR="00404815" w:rsidRPr="00D2030B" w:rsidRDefault="000D410E" w:rsidP="00B8040C">
      <w:pPr>
        <w:numPr>
          <w:ilvl w:val="0"/>
          <w:numId w:val="23"/>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404815" w:rsidRDefault="00CD1DDF" w:rsidP="00504ECB">
      <w:pPr>
        <w:numPr>
          <w:ilvl w:val="0"/>
          <w:numId w:val="23"/>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Miejskich 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307CA7">
        <w:rPr>
          <w:b/>
          <w:bCs/>
          <w:color w:val="FF0000"/>
        </w:rPr>
        <w:t>02</w:t>
      </w:r>
      <w:r w:rsidR="009854CD">
        <w:rPr>
          <w:b/>
          <w:bCs/>
          <w:color w:val="FF0000"/>
        </w:rPr>
        <w:t>.1</w:t>
      </w:r>
      <w:r w:rsidR="00307CA7">
        <w:rPr>
          <w:b/>
          <w:bCs/>
          <w:color w:val="FF0000"/>
        </w:rPr>
        <w:t>1</w:t>
      </w:r>
      <w:r w:rsidR="00404815" w:rsidRPr="00404815">
        <w:rPr>
          <w:b/>
          <w:bCs/>
          <w:color w:val="FF0000"/>
        </w:rPr>
        <w:t>.2016 r. godz. 10:</w:t>
      </w:r>
      <w:r w:rsidR="00307CA7">
        <w:rPr>
          <w:b/>
          <w:bCs/>
          <w:color w:val="FF0000"/>
        </w:rPr>
        <w:t>30</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504ECB">
      <w:pPr>
        <w:pStyle w:val="Akapitzlist"/>
        <w:numPr>
          <w:ilvl w:val="0"/>
          <w:numId w:val="23"/>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504ECB">
      <w:pPr>
        <w:numPr>
          <w:ilvl w:val="0"/>
          <w:numId w:val="23"/>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w:t>
      </w:r>
      <w:r w:rsidR="00D46BAB">
        <w:t xml:space="preserve">zgodnie z art. 86 ust. 5 ustawy </w:t>
      </w:r>
      <w:r w:rsidR="009B7B01" w:rsidRPr="004824A0">
        <w:t xml:space="preserve">zamieści na swojej stronie internetowej: </w:t>
      </w:r>
      <w:hyperlink r:id="rId9" w:history="1">
        <w:r w:rsidR="00404815" w:rsidRPr="00404815">
          <w:rPr>
            <w:rStyle w:val="Hipercze"/>
          </w:rPr>
          <w:t>www.</w:t>
        </w:r>
        <w:r w:rsidR="00404815" w:rsidRPr="00404815">
          <w:rPr>
            <w:rStyle w:val="Hipercze"/>
            <w:bCs/>
            <w:i/>
            <w:lang w:eastAsia="zh-CN"/>
          </w:rPr>
          <w:t xml:space="preserve"> </w:t>
        </w:r>
        <w:r w:rsidR="00404815" w:rsidRPr="00404815">
          <w:rPr>
            <w:rStyle w:val="Hipercze"/>
            <w:b/>
            <w:i/>
          </w:rPr>
          <w:t xml:space="preserve">zdm.koszalin.bip.net.pl  </w:t>
        </w:r>
      </w:hyperlink>
      <w:r w:rsidR="009B7B01" w:rsidRPr="004824A0">
        <w:t>i</w:t>
      </w:r>
      <w:r w:rsidR="008A6189" w:rsidRPr="004824A0">
        <w:t>nformacje</w:t>
      </w:r>
      <w:r w:rsidR="009B7B01" w:rsidRPr="004824A0">
        <w:t xml:space="preserve"> dotyczące: </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504ECB">
      <w:pPr>
        <w:numPr>
          <w:ilvl w:val="0"/>
          <w:numId w:val="18"/>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0D410E" w:rsidRPr="004824A0" w:rsidRDefault="000D410E"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Default="000D410E" w:rsidP="00504ECB">
      <w:pPr>
        <w:numPr>
          <w:ilvl w:val="0"/>
          <w:numId w:val="24"/>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B4280C" w:rsidRPr="00F17C60" w:rsidRDefault="00B4280C" w:rsidP="00B4280C">
      <w:pPr>
        <w:rPr>
          <w:color w:val="FF0000"/>
        </w:rPr>
      </w:pPr>
      <w:r w:rsidRPr="00F17C60">
        <w:rPr>
          <w:color w:val="FF0000"/>
        </w:rPr>
        <w:t xml:space="preserve">  </w:t>
      </w:r>
      <w:r w:rsidR="00F17C60" w:rsidRPr="00F17C60">
        <w:rPr>
          <w:color w:val="FF0000"/>
        </w:rPr>
        <w:t>- cena – 60% = 60 pkt.</w:t>
      </w:r>
    </w:p>
    <w:p w:rsidR="00F17C60" w:rsidRDefault="00307CA7" w:rsidP="00B4280C">
      <w:pPr>
        <w:rPr>
          <w:color w:val="FF0000"/>
        </w:rPr>
      </w:pPr>
      <w:r>
        <w:rPr>
          <w:color w:val="FF0000"/>
        </w:rPr>
        <w:t xml:space="preserve">  - </w:t>
      </w:r>
      <w:r w:rsidR="00F17C60" w:rsidRPr="00F17C60">
        <w:rPr>
          <w:color w:val="FF0000"/>
        </w:rPr>
        <w:t>rękojmi</w:t>
      </w:r>
      <w:r>
        <w:rPr>
          <w:color w:val="FF0000"/>
        </w:rPr>
        <w:t>a</w:t>
      </w:r>
      <w:r w:rsidR="00F17C60" w:rsidRPr="00F17C60">
        <w:rPr>
          <w:color w:val="FF0000"/>
        </w:rPr>
        <w:t xml:space="preserve"> udzielon</w:t>
      </w:r>
      <w:r>
        <w:rPr>
          <w:color w:val="FF0000"/>
        </w:rPr>
        <w:t>a</w:t>
      </w:r>
      <w:r w:rsidR="00F17C60" w:rsidRPr="00F17C60">
        <w:rPr>
          <w:color w:val="FF0000"/>
        </w:rPr>
        <w:t xml:space="preserve"> przez Wykonawcę – 40%=40 pkt.</w:t>
      </w:r>
    </w:p>
    <w:p w:rsidR="00F17C60" w:rsidRDefault="00F17C60" w:rsidP="00B4280C">
      <w:pPr>
        <w:rPr>
          <w:color w:val="FF0000"/>
        </w:rPr>
      </w:pPr>
    </w:p>
    <w:p w:rsidR="00F17C60" w:rsidRDefault="00F17C60" w:rsidP="00B4280C">
      <w:pPr>
        <w:rPr>
          <w:color w:val="FF0000"/>
        </w:rPr>
      </w:pPr>
    </w:p>
    <w:p w:rsidR="00F17C60" w:rsidRDefault="00F17C60" w:rsidP="00B4280C">
      <w:pPr>
        <w:rPr>
          <w:color w:val="FF0000"/>
        </w:rPr>
      </w:pPr>
    </w:p>
    <w:p w:rsidR="00F17C60" w:rsidRPr="00F17C60" w:rsidRDefault="00F17C60" w:rsidP="00B4280C">
      <w:pPr>
        <w:rPr>
          <w:color w:val="FF0000"/>
        </w:rPr>
      </w:pPr>
    </w:p>
    <w:p w:rsidR="00F17C60" w:rsidRPr="004824A0" w:rsidRDefault="00F17C60" w:rsidP="00B4280C"/>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1560"/>
      </w:tblGrid>
      <w:tr w:rsidR="00F02453" w:rsidRPr="004824A0" w:rsidTr="00F02453">
        <w:tc>
          <w:tcPr>
            <w:tcW w:w="5378" w:type="dxa"/>
          </w:tcPr>
          <w:p w:rsidR="00F02453" w:rsidRPr="004824A0" w:rsidRDefault="00F02453" w:rsidP="00CC0580">
            <w:pPr>
              <w:ind w:left="480"/>
              <w:jc w:val="center"/>
            </w:pPr>
            <w:r w:rsidRPr="004824A0">
              <w:t>Nazwa kryterium</w:t>
            </w:r>
          </w:p>
        </w:tc>
        <w:tc>
          <w:tcPr>
            <w:tcW w:w="1320" w:type="dxa"/>
          </w:tcPr>
          <w:p w:rsidR="00F02453" w:rsidRPr="004824A0" w:rsidRDefault="00F02453" w:rsidP="00CC0580">
            <w:pPr>
              <w:jc w:val="center"/>
            </w:pPr>
            <w:r w:rsidRPr="004824A0">
              <w:t>Symbol</w:t>
            </w:r>
          </w:p>
        </w:tc>
        <w:tc>
          <w:tcPr>
            <w:tcW w:w="1560" w:type="dxa"/>
          </w:tcPr>
          <w:p w:rsidR="00F02453" w:rsidRPr="004824A0" w:rsidRDefault="00F02453" w:rsidP="00CC0580">
            <w:pPr>
              <w:jc w:val="center"/>
            </w:pPr>
            <w:r w:rsidRPr="004824A0">
              <w:t xml:space="preserve">Waga </w:t>
            </w:r>
          </w:p>
        </w:tc>
      </w:tr>
      <w:tr w:rsidR="00F02453" w:rsidRPr="004824A0" w:rsidTr="00F02453">
        <w:tc>
          <w:tcPr>
            <w:tcW w:w="5378" w:type="dxa"/>
          </w:tcPr>
          <w:p w:rsidR="00F02453" w:rsidRPr="004824A0" w:rsidRDefault="00F02453" w:rsidP="00CC0580">
            <w:pPr>
              <w:jc w:val="both"/>
            </w:pPr>
            <w:r w:rsidRPr="004824A0">
              <w:t>Cena oferty</w:t>
            </w:r>
          </w:p>
        </w:tc>
        <w:tc>
          <w:tcPr>
            <w:tcW w:w="1320" w:type="dxa"/>
          </w:tcPr>
          <w:p w:rsidR="00F02453" w:rsidRPr="004824A0" w:rsidRDefault="00F02453" w:rsidP="00CC0580">
            <w:pPr>
              <w:jc w:val="center"/>
            </w:pPr>
            <w:r w:rsidRPr="004824A0">
              <w:t>C</w:t>
            </w:r>
          </w:p>
        </w:tc>
        <w:tc>
          <w:tcPr>
            <w:tcW w:w="1560" w:type="dxa"/>
          </w:tcPr>
          <w:p w:rsidR="00F02453" w:rsidRPr="004824A0" w:rsidRDefault="00F02453" w:rsidP="00CC0580">
            <w:pPr>
              <w:jc w:val="center"/>
            </w:pPr>
            <w:r w:rsidRPr="004824A0">
              <w:t>60 pkt</w:t>
            </w:r>
          </w:p>
        </w:tc>
      </w:tr>
      <w:tr w:rsidR="00F02453" w:rsidRPr="004824A0" w:rsidTr="00F02453">
        <w:tc>
          <w:tcPr>
            <w:tcW w:w="5378" w:type="dxa"/>
          </w:tcPr>
          <w:p w:rsidR="00F02453" w:rsidRPr="004824A0" w:rsidRDefault="00307CA7" w:rsidP="00307CA7">
            <w:pPr>
              <w:jc w:val="both"/>
            </w:pPr>
            <w:r>
              <w:t>R</w:t>
            </w:r>
            <w:r w:rsidR="00D46BAB">
              <w:t>ękojmi</w:t>
            </w:r>
            <w:r>
              <w:t>a</w:t>
            </w:r>
            <w:r w:rsidR="00B21B58">
              <w:t xml:space="preserve"> udzielon</w:t>
            </w:r>
            <w:r>
              <w:t>a</w:t>
            </w:r>
            <w:r w:rsidR="00B21B58">
              <w:t xml:space="preserve"> przez Wykonawcę</w:t>
            </w:r>
          </w:p>
        </w:tc>
        <w:tc>
          <w:tcPr>
            <w:tcW w:w="1320" w:type="dxa"/>
          </w:tcPr>
          <w:p w:rsidR="00F02453" w:rsidRPr="004824A0" w:rsidRDefault="00D46BAB" w:rsidP="00CC0580">
            <w:pPr>
              <w:jc w:val="center"/>
            </w:pPr>
            <w:r>
              <w:t>R</w:t>
            </w:r>
          </w:p>
        </w:tc>
        <w:tc>
          <w:tcPr>
            <w:tcW w:w="1560" w:type="dxa"/>
          </w:tcPr>
          <w:p w:rsidR="00F02453" w:rsidRPr="004824A0" w:rsidRDefault="00F02453" w:rsidP="00F02453">
            <w:pPr>
              <w:jc w:val="center"/>
            </w:pPr>
            <w:r w:rsidRPr="004824A0">
              <w:t xml:space="preserve"> </w:t>
            </w:r>
            <w:r w:rsidR="007469A8">
              <w:t xml:space="preserve">40 </w:t>
            </w:r>
            <w:r w:rsidRPr="004824A0">
              <w:t>pkt</w:t>
            </w:r>
          </w:p>
        </w:tc>
      </w:tr>
      <w:tr w:rsidR="00F02453" w:rsidRPr="004824A0" w:rsidTr="00F02453">
        <w:tc>
          <w:tcPr>
            <w:tcW w:w="5378" w:type="dxa"/>
          </w:tcPr>
          <w:p w:rsidR="00F02453" w:rsidRPr="004824A0" w:rsidRDefault="00F02453" w:rsidP="00CC0580">
            <w:pPr>
              <w:jc w:val="right"/>
            </w:pPr>
            <w:r w:rsidRPr="004824A0">
              <w:t xml:space="preserve">Razem </w:t>
            </w:r>
          </w:p>
        </w:tc>
        <w:tc>
          <w:tcPr>
            <w:tcW w:w="1320" w:type="dxa"/>
          </w:tcPr>
          <w:p w:rsidR="00F02453" w:rsidRPr="004824A0" w:rsidRDefault="00F02453" w:rsidP="00CC0580">
            <w:pPr>
              <w:jc w:val="both"/>
            </w:pPr>
          </w:p>
        </w:tc>
        <w:tc>
          <w:tcPr>
            <w:tcW w:w="1560" w:type="dxa"/>
          </w:tcPr>
          <w:p w:rsidR="00F02453" w:rsidRPr="004824A0" w:rsidRDefault="00F02453" w:rsidP="00CC0580">
            <w:pPr>
              <w:jc w:val="center"/>
            </w:pPr>
            <w:r w:rsidRPr="004824A0">
              <w:t>100 pkt</w:t>
            </w:r>
          </w:p>
        </w:tc>
      </w:tr>
    </w:tbl>
    <w:p w:rsidR="00517A91" w:rsidRDefault="00517A91" w:rsidP="00517A91">
      <w:pPr>
        <w:ind w:left="720"/>
        <w:jc w:val="both"/>
        <w:rPr>
          <w:b/>
          <w:color w:val="FF0000"/>
        </w:rPr>
      </w:pPr>
    </w:p>
    <w:p w:rsidR="00B4280C" w:rsidRPr="00404815" w:rsidRDefault="000D410E" w:rsidP="00504ECB">
      <w:pPr>
        <w:numPr>
          <w:ilvl w:val="0"/>
          <w:numId w:val="24"/>
        </w:numPr>
        <w:ind w:left="284" w:hanging="284"/>
      </w:pPr>
      <w:r w:rsidRPr="00404815">
        <w:t xml:space="preserve"> </w:t>
      </w:r>
      <w:r w:rsidR="00517A91" w:rsidRPr="00404815">
        <w:t>Powyższym kryteriom Zamawiający przypisał następujące znaczenie:</w:t>
      </w:r>
    </w:p>
    <w:p w:rsidR="00517A91" w:rsidRPr="004824A0" w:rsidRDefault="00517A91" w:rsidP="00517A91">
      <w:pPr>
        <w:ind w:left="2880"/>
        <w:rPr>
          <w:color w:val="FF0000"/>
        </w:rPr>
      </w:pPr>
    </w:p>
    <w:p w:rsidR="00F02453" w:rsidRPr="005313B3" w:rsidRDefault="00F02453" w:rsidP="00F17C60">
      <w:pPr>
        <w:pStyle w:val="Akapitzlist"/>
        <w:numPr>
          <w:ilvl w:val="0"/>
          <w:numId w:val="29"/>
        </w:numPr>
        <w:spacing w:after="120"/>
        <w:ind w:left="709"/>
        <w:jc w:val="both"/>
        <w:rPr>
          <w:b/>
          <w:color w:val="FF0000"/>
        </w:rPr>
      </w:pPr>
      <w:r w:rsidRPr="005313B3">
        <w:rPr>
          <w:b/>
          <w:color w:val="FF0000"/>
        </w:rPr>
        <w:t xml:space="preserve">Cena </w:t>
      </w:r>
      <w:r w:rsidR="00F17C60">
        <w:rPr>
          <w:b/>
          <w:color w:val="FF0000"/>
        </w:rPr>
        <w:t xml:space="preserve">(C) </w:t>
      </w:r>
      <w:r w:rsidRPr="005313B3">
        <w:rPr>
          <w:b/>
          <w:color w:val="FF0000"/>
        </w:rPr>
        <w:t>- waga 60 pkt</w:t>
      </w:r>
    </w:p>
    <w:p w:rsidR="00F02453" w:rsidRPr="005313B3" w:rsidRDefault="00F02453" w:rsidP="00F02453">
      <w:pPr>
        <w:ind w:left="284"/>
        <w:jc w:val="both"/>
        <w:rPr>
          <w:b/>
        </w:rPr>
      </w:pPr>
      <w:r w:rsidRPr="005313B3">
        <w:rPr>
          <w:b/>
        </w:rPr>
        <w:t xml:space="preserve">Kryterium „cena” będzie rozpatrywane na podstawie ceny całkowitej brutto podanej przez Wykonawcę w Formularzu oferty </w:t>
      </w:r>
    </w:p>
    <w:p w:rsidR="00F02453" w:rsidRPr="005313B3" w:rsidRDefault="00F02453" w:rsidP="00F02453">
      <w:pPr>
        <w:ind w:left="567" w:hanging="283"/>
        <w:jc w:val="both"/>
        <w:rPr>
          <w:b/>
        </w:rPr>
      </w:pPr>
      <w:r w:rsidRPr="005313B3">
        <w:rPr>
          <w:b/>
        </w:rPr>
        <w:t>Sposób przyznania punktów w kryterium „cena”</w:t>
      </w:r>
      <w:r w:rsidR="00CC0580" w:rsidRPr="005313B3">
        <w:rPr>
          <w:b/>
        </w:rPr>
        <w:t xml:space="preserve"> :</w:t>
      </w:r>
    </w:p>
    <w:p w:rsidR="00F02453" w:rsidRPr="005313B3" w:rsidRDefault="00F02453" w:rsidP="00F02453">
      <w:pPr>
        <w:ind w:left="567" w:hanging="283"/>
        <w:jc w:val="both"/>
        <w:rPr>
          <w:b/>
          <w:color w:val="00B050"/>
        </w:rPr>
      </w:pPr>
    </w:p>
    <w:p w:rsidR="00F02453" w:rsidRPr="005313B3" w:rsidRDefault="00F02453" w:rsidP="00F02453">
      <w:pPr>
        <w:ind w:left="567" w:hanging="283"/>
        <w:jc w:val="both"/>
      </w:pPr>
      <w:r w:rsidRPr="005313B3">
        <w:t xml:space="preserve">               najniższa oferowana cena brutto</w:t>
      </w:r>
    </w:p>
    <w:p w:rsidR="00F02453" w:rsidRPr="005313B3" w:rsidRDefault="00F02453" w:rsidP="00F02453">
      <w:pPr>
        <w:ind w:left="567" w:hanging="283"/>
        <w:jc w:val="both"/>
      </w:pPr>
      <w:r w:rsidRPr="005313B3">
        <w:t>C  =  -----------------------------------------------    x 60</w:t>
      </w:r>
    </w:p>
    <w:p w:rsidR="00F02453" w:rsidRPr="005313B3" w:rsidRDefault="00F02453" w:rsidP="00F02453">
      <w:pPr>
        <w:ind w:left="567" w:hanging="283"/>
        <w:jc w:val="both"/>
      </w:pPr>
      <w:r w:rsidRPr="005313B3">
        <w:tab/>
      </w:r>
      <w:r w:rsidRPr="005313B3">
        <w:tab/>
      </w:r>
      <w:r w:rsidRPr="005313B3">
        <w:tab/>
        <w:t xml:space="preserve">         </w:t>
      </w:r>
      <w:r w:rsidR="005313B3">
        <w:t xml:space="preserve">     </w:t>
      </w:r>
      <w:r w:rsidRPr="005313B3">
        <w:t>cena brutto oferty ocenianej</w:t>
      </w:r>
    </w:p>
    <w:p w:rsidR="00F02453" w:rsidRPr="004824A0" w:rsidRDefault="00F02453" w:rsidP="00F02453">
      <w:pPr>
        <w:ind w:left="567" w:hanging="283"/>
        <w:jc w:val="both"/>
        <w:rPr>
          <w:color w:val="00B050"/>
        </w:rPr>
      </w:pPr>
    </w:p>
    <w:p w:rsidR="00F02453" w:rsidRPr="00934EAF" w:rsidRDefault="00F02453" w:rsidP="00F02453">
      <w:pPr>
        <w:ind w:left="567" w:hanging="283"/>
        <w:jc w:val="both"/>
      </w:pPr>
      <w:r w:rsidRPr="00934EAF">
        <w:t>Maksymalna ilość punktów według kryterium „cena” to 60 punktów.</w:t>
      </w:r>
    </w:p>
    <w:p w:rsidR="00F02453" w:rsidRPr="005313B3" w:rsidRDefault="00F02453" w:rsidP="00F02453">
      <w:pPr>
        <w:ind w:left="567" w:hanging="283"/>
        <w:jc w:val="both"/>
      </w:pPr>
      <w:r w:rsidRPr="005313B3">
        <w:t>Wynik działania zostanie zaokrąglony do dwóch miejsc po przecinku.</w:t>
      </w:r>
    </w:p>
    <w:p w:rsidR="00F02453" w:rsidRPr="004824A0" w:rsidRDefault="00F02453" w:rsidP="000D410E">
      <w:pPr>
        <w:ind w:left="567" w:hanging="283"/>
        <w:jc w:val="both"/>
        <w:rPr>
          <w:color w:val="00B050"/>
        </w:rPr>
      </w:pPr>
    </w:p>
    <w:p w:rsidR="005313B3" w:rsidRPr="005313B3" w:rsidRDefault="005313B3" w:rsidP="005313B3">
      <w:pPr>
        <w:jc w:val="both"/>
        <w:rPr>
          <w:b/>
          <w:color w:val="FF0000"/>
        </w:rPr>
      </w:pPr>
      <w:r w:rsidRPr="005313B3">
        <w:rPr>
          <w:b/>
          <w:color w:val="FF0000"/>
        </w:rPr>
        <w:t xml:space="preserve">    </w:t>
      </w:r>
      <w:r>
        <w:rPr>
          <w:b/>
          <w:color w:val="FF0000"/>
        </w:rPr>
        <w:t>b</w:t>
      </w:r>
      <w:r w:rsidRPr="005313B3">
        <w:rPr>
          <w:b/>
          <w:color w:val="FF0000"/>
        </w:rPr>
        <w:t xml:space="preserve">) </w:t>
      </w:r>
      <w:r w:rsidR="00307CA7">
        <w:rPr>
          <w:b/>
          <w:color w:val="FF0000"/>
        </w:rPr>
        <w:t>R</w:t>
      </w:r>
      <w:r w:rsidR="00F17C60" w:rsidRPr="00BB6059">
        <w:rPr>
          <w:b/>
          <w:color w:val="FF0000"/>
        </w:rPr>
        <w:t>ękojmi</w:t>
      </w:r>
      <w:r w:rsidR="00307CA7">
        <w:rPr>
          <w:b/>
          <w:color w:val="FF0000"/>
        </w:rPr>
        <w:t>a</w:t>
      </w:r>
      <w:r w:rsidR="00F17C60" w:rsidRPr="00BB6059">
        <w:rPr>
          <w:b/>
          <w:color w:val="FF0000"/>
        </w:rPr>
        <w:t xml:space="preserve"> udzielon</w:t>
      </w:r>
      <w:r w:rsidR="00307CA7">
        <w:rPr>
          <w:b/>
          <w:color w:val="FF0000"/>
        </w:rPr>
        <w:t>a</w:t>
      </w:r>
      <w:r w:rsidR="00F17C60" w:rsidRPr="00BB6059">
        <w:rPr>
          <w:b/>
          <w:color w:val="FF0000"/>
        </w:rPr>
        <w:t xml:space="preserve"> przez Wykona</w:t>
      </w:r>
      <w:r w:rsidR="00F17C60">
        <w:rPr>
          <w:b/>
          <w:color w:val="FF0000"/>
        </w:rPr>
        <w:t>wcę (R) –</w:t>
      </w:r>
      <w:r w:rsidRPr="005313B3">
        <w:rPr>
          <w:b/>
          <w:color w:val="FF0000"/>
        </w:rPr>
        <w:t xml:space="preserve"> </w:t>
      </w:r>
      <w:r>
        <w:rPr>
          <w:b/>
          <w:color w:val="FF0000"/>
        </w:rPr>
        <w:t>waga</w:t>
      </w:r>
      <w:r w:rsidRPr="005313B3">
        <w:rPr>
          <w:b/>
          <w:color w:val="FF0000"/>
        </w:rPr>
        <w:t xml:space="preserve"> </w:t>
      </w:r>
      <w:r>
        <w:rPr>
          <w:b/>
          <w:color w:val="FF0000"/>
        </w:rPr>
        <w:t>40 pkt</w:t>
      </w:r>
    </w:p>
    <w:p w:rsidR="005313B3" w:rsidRDefault="008B27CA" w:rsidP="005313B3">
      <w:pPr>
        <w:jc w:val="both"/>
        <w:rPr>
          <w:b/>
          <w:color w:val="FF0000"/>
        </w:rPr>
      </w:pPr>
      <w:r>
        <w:rPr>
          <w:b/>
          <w:color w:val="FF0000"/>
        </w:rPr>
        <w:t xml:space="preserve">    Wymagany minimalny okres rękojmi wynosi 3 lata</w:t>
      </w:r>
      <w:r w:rsidR="005629E1">
        <w:rPr>
          <w:b/>
          <w:color w:val="FF0000"/>
        </w:rPr>
        <w:t>, maksymalny 5 lat.</w:t>
      </w:r>
    </w:p>
    <w:p w:rsidR="00B21B58" w:rsidRPr="00EC516C" w:rsidRDefault="00B21B58" w:rsidP="00B21B58">
      <w:pPr>
        <w:jc w:val="both"/>
        <w:rPr>
          <w:sz w:val="22"/>
          <w:szCs w:val="22"/>
        </w:rPr>
      </w:pPr>
      <w:r w:rsidRPr="001565FB">
        <w:rPr>
          <w:sz w:val="20"/>
          <w:szCs w:val="20"/>
        </w:rPr>
        <w:br/>
      </w:r>
      <w:r w:rsidRPr="00EC516C">
        <w:rPr>
          <w:sz w:val="22"/>
          <w:szCs w:val="22"/>
        </w:rPr>
        <w:t xml:space="preserve">Kryterium </w:t>
      </w:r>
      <w:r w:rsidRPr="00F17C60">
        <w:rPr>
          <w:b/>
          <w:sz w:val="22"/>
          <w:szCs w:val="22"/>
        </w:rPr>
        <w:t>„</w:t>
      </w:r>
      <w:r w:rsidR="00127AAB">
        <w:rPr>
          <w:b/>
          <w:sz w:val="22"/>
          <w:szCs w:val="22"/>
        </w:rPr>
        <w:t>R</w:t>
      </w:r>
      <w:r w:rsidR="00F17C60" w:rsidRPr="00F17C60">
        <w:rPr>
          <w:b/>
          <w:sz w:val="22"/>
          <w:szCs w:val="22"/>
        </w:rPr>
        <w:t>ękojmi</w:t>
      </w:r>
      <w:r w:rsidR="00127AAB">
        <w:rPr>
          <w:b/>
          <w:sz w:val="22"/>
          <w:szCs w:val="22"/>
        </w:rPr>
        <w:t>a</w:t>
      </w:r>
      <w:r w:rsidR="00F17C60" w:rsidRPr="00F17C60">
        <w:rPr>
          <w:b/>
          <w:sz w:val="22"/>
          <w:szCs w:val="22"/>
        </w:rPr>
        <w:t xml:space="preserve"> udzielon</w:t>
      </w:r>
      <w:r w:rsidR="00127AAB">
        <w:rPr>
          <w:b/>
          <w:sz w:val="22"/>
          <w:szCs w:val="22"/>
        </w:rPr>
        <w:t>a</w:t>
      </w:r>
      <w:bookmarkStart w:id="1" w:name="_GoBack"/>
      <w:bookmarkEnd w:id="1"/>
      <w:r w:rsidR="00F17C60" w:rsidRPr="00F17C60">
        <w:rPr>
          <w:b/>
          <w:sz w:val="22"/>
          <w:szCs w:val="22"/>
        </w:rPr>
        <w:t xml:space="preserve"> przez </w:t>
      </w:r>
      <w:r w:rsidRPr="00F17C60">
        <w:rPr>
          <w:b/>
          <w:sz w:val="22"/>
          <w:szCs w:val="22"/>
        </w:rPr>
        <w:t>Wy</w:t>
      </w:r>
      <w:r w:rsidRPr="00EC516C">
        <w:rPr>
          <w:b/>
          <w:sz w:val="22"/>
          <w:szCs w:val="22"/>
        </w:rPr>
        <w:t>konawcę</w:t>
      </w:r>
      <w:r w:rsidRPr="00EC516C">
        <w:rPr>
          <w:sz w:val="22"/>
          <w:szCs w:val="22"/>
        </w:rPr>
        <w:t>” Zamawiający będzie przyznawał punkty według wzoru:</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1134"/>
        <w:gridCol w:w="1134"/>
        <w:gridCol w:w="1134"/>
      </w:tblGrid>
      <w:tr w:rsidR="00B21B58" w:rsidRPr="001565FB" w:rsidTr="008E007F">
        <w:trPr>
          <w:trHeight w:val="1364"/>
        </w:trPr>
        <w:tc>
          <w:tcPr>
            <w:tcW w:w="5528" w:type="dxa"/>
            <w:shd w:val="clear" w:color="auto" w:fill="auto"/>
          </w:tcPr>
          <w:p w:rsidR="00B21B58" w:rsidRPr="001565FB" w:rsidRDefault="00B21B58" w:rsidP="008E007F">
            <w:pPr>
              <w:jc w:val="center"/>
            </w:pPr>
          </w:p>
          <w:p w:rsidR="00B21B58" w:rsidRPr="001565FB" w:rsidRDefault="00B21B58" w:rsidP="008E007F">
            <w:pPr>
              <w:jc w:val="center"/>
            </w:pPr>
          </w:p>
          <w:p w:rsidR="00B21B58" w:rsidRPr="001565FB" w:rsidRDefault="00127AAB" w:rsidP="00127AAB">
            <w:r>
              <w:t>R</w:t>
            </w:r>
            <w:r w:rsidR="00B21B58" w:rsidRPr="001565FB">
              <w:t>ękojmi</w:t>
            </w:r>
            <w:r>
              <w:t>a</w:t>
            </w:r>
            <w:r w:rsidR="00B21B58" w:rsidRPr="001565FB">
              <w:t xml:space="preserve"> udzielon</w:t>
            </w:r>
            <w:r>
              <w:t>a</w:t>
            </w:r>
            <w:r w:rsidR="00B21B58" w:rsidRPr="001565FB">
              <w:t xml:space="preserve"> przez Wykonawcę</w:t>
            </w:r>
          </w:p>
        </w:tc>
        <w:tc>
          <w:tcPr>
            <w:tcW w:w="1134" w:type="dxa"/>
            <w:shd w:val="clear" w:color="auto" w:fill="auto"/>
            <w:vAlign w:val="center"/>
          </w:tcPr>
          <w:p w:rsidR="00B21B58" w:rsidRPr="001565FB" w:rsidRDefault="00F17C60" w:rsidP="008E007F">
            <w:pPr>
              <w:jc w:val="center"/>
            </w:pPr>
            <w:r>
              <w:t>5 lat</w:t>
            </w:r>
          </w:p>
          <w:p w:rsidR="00B21B58" w:rsidRPr="001565FB" w:rsidRDefault="00B21B58" w:rsidP="008E007F">
            <w:pPr>
              <w:ind w:left="-108" w:right="-108"/>
              <w:jc w:val="center"/>
            </w:pPr>
          </w:p>
        </w:tc>
        <w:tc>
          <w:tcPr>
            <w:tcW w:w="1134" w:type="dxa"/>
            <w:shd w:val="clear" w:color="auto" w:fill="auto"/>
            <w:vAlign w:val="center"/>
          </w:tcPr>
          <w:p w:rsidR="00B21B58" w:rsidRPr="001565FB" w:rsidRDefault="00F17C60" w:rsidP="008E007F">
            <w:pPr>
              <w:jc w:val="center"/>
            </w:pPr>
            <w:r>
              <w:t>4 lata</w:t>
            </w:r>
          </w:p>
          <w:p w:rsidR="00B21B58" w:rsidRPr="001565FB" w:rsidRDefault="00B21B58" w:rsidP="008E007F">
            <w:pPr>
              <w:ind w:left="-108" w:right="-108"/>
              <w:jc w:val="center"/>
            </w:pPr>
          </w:p>
        </w:tc>
        <w:tc>
          <w:tcPr>
            <w:tcW w:w="1134" w:type="dxa"/>
            <w:shd w:val="clear" w:color="auto" w:fill="auto"/>
            <w:vAlign w:val="center"/>
          </w:tcPr>
          <w:p w:rsidR="00B21B58" w:rsidRPr="001565FB" w:rsidRDefault="00F17C60" w:rsidP="008E007F">
            <w:pPr>
              <w:jc w:val="center"/>
            </w:pPr>
            <w:r>
              <w:t>3 lata</w:t>
            </w:r>
          </w:p>
          <w:p w:rsidR="00B21B58" w:rsidRPr="001565FB" w:rsidRDefault="00B21B58" w:rsidP="008E007F">
            <w:pPr>
              <w:jc w:val="center"/>
            </w:pPr>
          </w:p>
        </w:tc>
      </w:tr>
      <w:tr w:rsidR="00B21B58" w:rsidRPr="001565FB" w:rsidTr="008E007F">
        <w:trPr>
          <w:trHeight w:val="346"/>
        </w:trPr>
        <w:tc>
          <w:tcPr>
            <w:tcW w:w="5528" w:type="dxa"/>
            <w:shd w:val="clear" w:color="auto" w:fill="auto"/>
          </w:tcPr>
          <w:p w:rsidR="00B21B58" w:rsidRPr="001565FB" w:rsidRDefault="00B21B58" w:rsidP="008E007F">
            <w:pPr>
              <w:jc w:val="both"/>
            </w:pPr>
            <w:r w:rsidRPr="001565FB">
              <w:t>Punkty</w:t>
            </w:r>
          </w:p>
        </w:tc>
        <w:tc>
          <w:tcPr>
            <w:tcW w:w="1134" w:type="dxa"/>
            <w:shd w:val="clear" w:color="auto" w:fill="auto"/>
            <w:vAlign w:val="center"/>
          </w:tcPr>
          <w:p w:rsidR="00B21B58" w:rsidRPr="001565FB" w:rsidRDefault="00F41684" w:rsidP="008E007F">
            <w:pPr>
              <w:jc w:val="center"/>
            </w:pPr>
            <w:r>
              <w:t>4</w:t>
            </w:r>
            <w:r w:rsidR="00B21B58" w:rsidRPr="001565FB">
              <w:t>0</w:t>
            </w:r>
          </w:p>
        </w:tc>
        <w:tc>
          <w:tcPr>
            <w:tcW w:w="1134" w:type="dxa"/>
            <w:shd w:val="clear" w:color="auto" w:fill="auto"/>
            <w:vAlign w:val="center"/>
          </w:tcPr>
          <w:p w:rsidR="00B21B58" w:rsidRPr="001565FB" w:rsidRDefault="00F41684" w:rsidP="008E007F">
            <w:pPr>
              <w:jc w:val="center"/>
            </w:pPr>
            <w:r>
              <w:t>20</w:t>
            </w:r>
          </w:p>
        </w:tc>
        <w:tc>
          <w:tcPr>
            <w:tcW w:w="1134" w:type="dxa"/>
            <w:shd w:val="clear" w:color="auto" w:fill="auto"/>
            <w:vAlign w:val="center"/>
          </w:tcPr>
          <w:p w:rsidR="00B21B58" w:rsidRPr="001565FB" w:rsidRDefault="00B21B58" w:rsidP="008E007F">
            <w:pPr>
              <w:jc w:val="center"/>
            </w:pPr>
            <w:r w:rsidRPr="001565FB">
              <w:t>0</w:t>
            </w:r>
          </w:p>
        </w:tc>
      </w:tr>
    </w:tbl>
    <w:p w:rsidR="00B21B58" w:rsidRPr="001565FB" w:rsidRDefault="00B21B58" w:rsidP="00B21B58">
      <w:pPr>
        <w:jc w:val="both"/>
        <w:rPr>
          <w:sz w:val="20"/>
          <w:szCs w:val="20"/>
        </w:rPr>
      </w:pPr>
    </w:p>
    <w:p w:rsidR="005629E1" w:rsidRDefault="005629E1" w:rsidP="00F17C60">
      <w:pPr>
        <w:autoSpaceDE w:val="0"/>
        <w:autoSpaceDN w:val="0"/>
        <w:adjustRightInd w:val="0"/>
        <w:spacing w:before="40" w:after="40" w:line="260" w:lineRule="exact"/>
        <w:jc w:val="both"/>
        <w:rPr>
          <w:i/>
          <w:color w:val="FF0000"/>
        </w:rPr>
      </w:pPr>
      <w:r>
        <w:rPr>
          <w:i/>
          <w:color w:val="FF0000"/>
        </w:rPr>
        <w:t>B</w:t>
      </w:r>
      <w:r w:rsidRPr="005629E1">
        <w:rPr>
          <w:i/>
          <w:color w:val="FF0000"/>
        </w:rPr>
        <w:t xml:space="preserve">rak podania okresu rękojmi </w:t>
      </w:r>
      <w:r>
        <w:rPr>
          <w:i/>
          <w:color w:val="FF0000"/>
        </w:rPr>
        <w:t xml:space="preserve">w Załączniku nr 1 Oferta </w:t>
      </w:r>
      <w:r w:rsidRPr="005629E1">
        <w:rPr>
          <w:i/>
          <w:color w:val="FF0000"/>
        </w:rPr>
        <w:t xml:space="preserve">spowoduje, że Zamawiający przyjmie </w:t>
      </w:r>
      <w:r>
        <w:rPr>
          <w:i/>
          <w:color w:val="FF0000"/>
        </w:rPr>
        <w:t xml:space="preserve">okres rękojmi </w:t>
      </w:r>
      <w:r w:rsidRPr="005629E1">
        <w:rPr>
          <w:i/>
          <w:color w:val="FF0000"/>
        </w:rPr>
        <w:t>3 lat</w:t>
      </w:r>
      <w:r>
        <w:rPr>
          <w:i/>
          <w:color w:val="FF0000"/>
        </w:rPr>
        <w:t>a</w:t>
      </w:r>
      <w:r w:rsidRPr="005629E1">
        <w:rPr>
          <w:i/>
          <w:color w:val="FF0000"/>
        </w:rPr>
        <w:t>.</w:t>
      </w:r>
      <w:r>
        <w:rPr>
          <w:i/>
          <w:color w:val="FF0000"/>
        </w:rPr>
        <w:t xml:space="preserve"> </w:t>
      </w:r>
    </w:p>
    <w:p w:rsidR="005629E1" w:rsidRDefault="005629E1" w:rsidP="005313B3">
      <w:pPr>
        <w:jc w:val="both"/>
      </w:pPr>
    </w:p>
    <w:p w:rsidR="005313B3" w:rsidRPr="00934EAF" w:rsidRDefault="005313B3" w:rsidP="005313B3">
      <w:pPr>
        <w:jc w:val="both"/>
        <w:rPr>
          <w:b/>
          <w:u w:val="single"/>
        </w:rPr>
      </w:pPr>
      <w:r w:rsidRPr="00934EAF">
        <w:rPr>
          <w:b/>
          <w:u w:val="single"/>
        </w:rPr>
        <w:t>3) Za najkorzystniejszą uznana zostanie oferta, która uzyska najwyższą liczbę punktów (</w:t>
      </w:r>
      <w:proofErr w:type="spellStart"/>
      <w:r w:rsidRPr="00934EAF">
        <w:rPr>
          <w:b/>
          <w:u w:val="single"/>
        </w:rPr>
        <w:t>Sp</w:t>
      </w:r>
      <w:proofErr w:type="spellEnd"/>
      <w:r w:rsidRPr="00934EAF">
        <w:rPr>
          <w:b/>
          <w:u w:val="single"/>
        </w:rPr>
        <w:t>), będącą sumą punktów przyznanych w poszczególnych kryteriach i obliczonych wg poniższego wzoru:</w:t>
      </w:r>
    </w:p>
    <w:p w:rsidR="005313B3" w:rsidRDefault="005313B3" w:rsidP="005313B3">
      <w:pPr>
        <w:jc w:val="center"/>
        <w:rPr>
          <w:b/>
        </w:rPr>
      </w:pPr>
    </w:p>
    <w:p w:rsidR="00B60393" w:rsidRPr="00B60393" w:rsidRDefault="00307CA7" w:rsidP="00B60393">
      <w:pPr>
        <w:jc w:val="center"/>
        <w:rPr>
          <w:b/>
        </w:rPr>
      </w:pPr>
      <w:proofErr w:type="spellStart"/>
      <w:r>
        <w:rPr>
          <w:b/>
        </w:rPr>
        <w:t>Sp</w:t>
      </w:r>
      <w:proofErr w:type="spellEnd"/>
      <w:r w:rsidR="00B60393">
        <w:rPr>
          <w:b/>
        </w:rPr>
        <w:t xml:space="preserve"> = C +</w:t>
      </w:r>
      <w:r w:rsidR="00F17C60">
        <w:rPr>
          <w:b/>
        </w:rPr>
        <w:t>R</w:t>
      </w:r>
      <w:r w:rsidR="00B60393" w:rsidRPr="00B60393">
        <w:rPr>
          <w:b/>
        </w:rPr>
        <w:t xml:space="preserve"> </w:t>
      </w:r>
    </w:p>
    <w:p w:rsidR="00B60393" w:rsidRPr="00B60393" w:rsidRDefault="00B60393" w:rsidP="00B60393">
      <w:pPr>
        <w:ind w:left="709"/>
      </w:pPr>
      <w:r w:rsidRPr="00B60393">
        <w:t xml:space="preserve">gdzie:  </w:t>
      </w:r>
    </w:p>
    <w:p w:rsidR="00B60393" w:rsidRPr="00B60393" w:rsidRDefault="00B60393" w:rsidP="00B60393">
      <w:pPr>
        <w:ind w:left="709"/>
      </w:pPr>
      <w:r w:rsidRPr="00B60393">
        <w:t>C – liczba punktów przyznana ofercie ocenianej w kryterium: cena oferty</w:t>
      </w:r>
    </w:p>
    <w:p w:rsidR="00B60393" w:rsidRPr="00B60393" w:rsidRDefault="00F17C60" w:rsidP="00B60393">
      <w:pPr>
        <w:ind w:left="709"/>
      </w:pPr>
      <w:r>
        <w:t>R</w:t>
      </w:r>
      <w:r w:rsidR="00B60393" w:rsidRPr="00B60393">
        <w:t xml:space="preserve"> – liczba punktów przyznana ofercie ocenianej w kryterium: </w:t>
      </w:r>
      <w:r w:rsidR="00B60393" w:rsidRPr="00B60393">
        <w:tab/>
      </w:r>
      <w:r>
        <w:t>rękojmi</w:t>
      </w:r>
      <w:r w:rsidR="00307CA7">
        <w:t>a</w:t>
      </w:r>
      <w:r>
        <w:t xml:space="preserve"> udzielon</w:t>
      </w:r>
      <w:r w:rsidR="00307CA7">
        <w:t>a</w:t>
      </w:r>
      <w:r>
        <w:t xml:space="preserve"> prze</w:t>
      </w:r>
      <w:r w:rsidR="00307CA7">
        <w:t>z</w:t>
      </w:r>
      <w:r>
        <w:t xml:space="preserve"> Wykonawcę</w:t>
      </w:r>
    </w:p>
    <w:p w:rsidR="00215817" w:rsidRPr="00B60393" w:rsidRDefault="00215817" w:rsidP="00404815">
      <w:pPr>
        <w:ind w:left="2106" w:firstLine="3"/>
        <w:jc w:val="both"/>
        <w:rPr>
          <w:color w:val="00B050"/>
        </w:rPr>
      </w:pPr>
    </w:p>
    <w:p w:rsidR="00CE4ED8" w:rsidRPr="004824A0" w:rsidRDefault="00971135" w:rsidP="00934EAF">
      <w:pPr>
        <w:pStyle w:val="Akapitzlist1"/>
        <w:numPr>
          <w:ilvl w:val="0"/>
          <w:numId w:val="24"/>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Pr="002706E2" w:rsidRDefault="00253B4F" w:rsidP="00B8040C">
      <w:pPr>
        <w:pStyle w:val="Akapitzlist1"/>
        <w:numPr>
          <w:ilvl w:val="0"/>
          <w:numId w:val="24"/>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934EAF">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0F465F">
      <w:pPr>
        <w:numPr>
          <w:ilvl w:val="1"/>
          <w:numId w:val="10"/>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 xml:space="preserve">Zamawiający unieważni postępowanie w przypadkach określonych w art. 93 </w:t>
      </w:r>
      <w:r w:rsidR="00C22C6C">
        <w:rPr>
          <w:color w:val="000000"/>
        </w:rPr>
        <w:t xml:space="preserve">ust. 1 </w:t>
      </w:r>
      <w:r w:rsidRPr="004824A0">
        <w:rPr>
          <w:color w:val="000000"/>
        </w:rPr>
        <w:t>ustawy.</w:t>
      </w:r>
    </w:p>
    <w:p w:rsidR="008A6189" w:rsidRPr="004824A0" w:rsidRDefault="008A6189" w:rsidP="000F465F">
      <w:pPr>
        <w:numPr>
          <w:ilvl w:val="1"/>
          <w:numId w:val="10"/>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E67276" w:rsidRDefault="00E67276" w:rsidP="00E67276">
      <w:pPr>
        <w:tabs>
          <w:tab w:val="left" w:pos="567"/>
        </w:tabs>
        <w:jc w:val="both"/>
        <w:rPr>
          <w:bCs/>
        </w:rPr>
      </w:pPr>
    </w:p>
    <w:p w:rsidR="00E67276" w:rsidRPr="00FA3280" w:rsidRDefault="00E67276" w:rsidP="00E67276">
      <w:pPr>
        <w:numPr>
          <w:ilvl w:val="1"/>
          <w:numId w:val="47"/>
        </w:numPr>
        <w:tabs>
          <w:tab w:val="clear" w:pos="1495"/>
          <w:tab w:val="left" w:pos="567"/>
        </w:tabs>
        <w:ind w:left="1276" w:hanging="992"/>
        <w:jc w:val="both"/>
        <w:rPr>
          <w:bCs/>
        </w:rPr>
      </w:pPr>
      <w:r w:rsidRPr="00FA3280">
        <w:rPr>
          <w:bCs/>
        </w:rPr>
        <w:t>Cena zostanie wyliczona przez Wykonawcę w Wycenionym przedmiarze robót.</w:t>
      </w:r>
    </w:p>
    <w:p w:rsidR="00E67276" w:rsidRPr="00FA3280" w:rsidRDefault="00E67276" w:rsidP="00E67276">
      <w:pPr>
        <w:numPr>
          <w:ilvl w:val="1"/>
          <w:numId w:val="47"/>
        </w:numPr>
        <w:tabs>
          <w:tab w:val="left" w:pos="426"/>
          <w:tab w:val="num" w:pos="567"/>
        </w:tabs>
        <w:ind w:left="567" w:hanging="283"/>
        <w:jc w:val="both"/>
        <w:rPr>
          <w:bCs/>
        </w:rPr>
      </w:pPr>
      <w:r w:rsidRPr="00FA3280">
        <w:rPr>
          <w:bCs/>
        </w:rPr>
        <w:t>Cena powinna być wyrażona w złotych polskich, z dokładnością do dwóch miejsc po przecinku</w:t>
      </w:r>
      <w:r>
        <w:rPr>
          <w:bCs/>
        </w:rPr>
        <w:t xml:space="preserve"> i obejmować całkowity koszt wykonania zamówienia</w:t>
      </w:r>
      <w:r w:rsidRPr="00FA3280">
        <w:rPr>
          <w:bCs/>
        </w:rPr>
        <w:t>.</w:t>
      </w:r>
    </w:p>
    <w:p w:rsidR="00E67276" w:rsidRPr="00FA3280" w:rsidRDefault="00E67276" w:rsidP="00E67276">
      <w:pPr>
        <w:numPr>
          <w:ilvl w:val="1"/>
          <w:numId w:val="47"/>
        </w:numPr>
        <w:tabs>
          <w:tab w:val="left" w:pos="426"/>
          <w:tab w:val="num" w:pos="567"/>
        </w:tabs>
        <w:ind w:left="567" w:hanging="283"/>
        <w:jc w:val="both"/>
        <w:rPr>
          <w:bCs/>
        </w:rPr>
      </w:pPr>
      <w:r w:rsidRPr="00FA3280">
        <w:rPr>
          <w:bCs/>
        </w:rPr>
        <w:t>Wykonawca określi ceny jednostkowe i wartości dla wszystkich pozycji asortymentowych wymienionych w Wycenionym przedmiarze robót.</w:t>
      </w:r>
    </w:p>
    <w:p w:rsidR="00E67276" w:rsidRPr="00FA3280" w:rsidRDefault="00E67276" w:rsidP="00E67276">
      <w:pPr>
        <w:numPr>
          <w:ilvl w:val="1"/>
          <w:numId w:val="47"/>
        </w:numPr>
        <w:tabs>
          <w:tab w:val="left" w:pos="426"/>
          <w:tab w:val="num" w:pos="567"/>
        </w:tabs>
        <w:ind w:left="567" w:hanging="283"/>
        <w:jc w:val="both"/>
        <w:rPr>
          <w:bCs/>
        </w:rPr>
      </w:pPr>
      <w:r w:rsidRPr="00FA3280">
        <w:rPr>
          <w:bCs/>
        </w:rPr>
        <w:t>Ceny jednostkowe określone przez Wykonawcę w Wycenionym przedmiarze robót zostaną ustalone na okres ważności umowy i nie będą podlegały zmianom.</w:t>
      </w:r>
    </w:p>
    <w:p w:rsidR="00E67276" w:rsidRPr="00FA3280" w:rsidRDefault="00E67276" w:rsidP="00E67276">
      <w:pPr>
        <w:numPr>
          <w:ilvl w:val="1"/>
          <w:numId w:val="47"/>
        </w:numPr>
        <w:tabs>
          <w:tab w:val="left" w:pos="426"/>
          <w:tab w:val="num" w:pos="567"/>
        </w:tabs>
        <w:ind w:left="567" w:hanging="283"/>
        <w:jc w:val="both"/>
        <w:rPr>
          <w:bCs/>
        </w:rPr>
      </w:pPr>
      <w:r w:rsidRPr="00FA3280">
        <w:rPr>
          <w:bCs/>
        </w:rPr>
        <w:t>Cena podana przez Wykonawcę w ofercie powinna zawierać podatek od towarów i usług (VAT) w wysokości 23% oraz ewentualne upusty zastosowane przez Wykonawcę.</w:t>
      </w:r>
    </w:p>
    <w:p w:rsidR="00E67276" w:rsidRDefault="00E67276" w:rsidP="00E67276">
      <w:pPr>
        <w:numPr>
          <w:ilvl w:val="1"/>
          <w:numId w:val="47"/>
        </w:numPr>
        <w:tabs>
          <w:tab w:val="clear" w:pos="1495"/>
          <w:tab w:val="num" w:pos="360"/>
        </w:tabs>
        <w:ind w:left="284" w:firstLine="0"/>
        <w:jc w:val="both"/>
      </w:pPr>
      <w:r>
        <w:t xml:space="preserve">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Wykonawca, składając ofertę informuje </w:t>
      </w:r>
      <w:r>
        <w:br/>
        <w:t xml:space="preserve">      zamawiającego, czy wybór oferty będzie prowadzić do powstania u zamawiającego </w:t>
      </w:r>
      <w:r>
        <w:br/>
        <w:t xml:space="preserve">      obowiązku podatkowego, wskazując nazwę (rodzaj) towaru lub usługi, których </w:t>
      </w:r>
      <w:r>
        <w:br/>
        <w:t xml:space="preserve">      dostawa lub świadczenie będzie prowadzić do jego powstania oraz wskazując ich </w:t>
      </w:r>
      <w:r>
        <w:br/>
        <w:t xml:space="preserve">      wartość bez kwoty podatku. </w:t>
      </w:r>
    </w:p>
    <w:p w:rsidR="00801E4D" w:rsidRPr="004824A0" w:rsidRDefault="00801E4D" w:rsidP="008A6189">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504ECB">
      <w:pPr>
        <w:pStyle w:val="Tekstpodstawowy"/>
        <w:numPr>
          <w:ilvl w:val="0"/>
          <w:numId w:val="28"/>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504ECB">
      <w:pPr>
        <w:pStyle w:val="Akapitzlist"/>
        <w:numPr>
          <w:ilvl w:val="0"/>
          <w:numId w:val="28"/>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w:t>
      </w:r>
      <w:r w:rsidR="00F17C60">
        <w:rPr>
          <w:bCs/>
        </w:rPr>
        <w:t>projektowania k</w:t>
      </w:r>
      <w:r w:rsidRPr="00FE6C17">
        <w:rPr>
          <w:bCs/>
        </w:rPr>
        <w:t>opie dokumentów potwierdzających przynależność do właściwej okręgowej Izby Inżynierów Budownictwa lub inne równoważne dokumenty, dla osoby wskazanej w „Wykazie osób”</w:t>
      </w:r>
      <w:r w:rsidR="00C22C6C">
        <w:rPr>
          <w:bCs/>
        </w:rPr>
        <w:t>.</w:t>
      </w:r>
    </w:p>
    <w:p w:rsidR="001C44F2" w:rsidRPr="00F17C60" w:rsidRDefault="001C44F2" w:rsidP="00504ECB">
      <w:pPr>
        <w:pStyle w:val="Akapitzlist"/>
        <w:numPr>
          <w:ilvl w:val="0"/>
          <w:numId w:val="28"/>
        </w:numPr>
        <w:tabs>
          <w:tab w:val="left" w:pos="1134"/>
        </w:tabs>
        <w:autoSpaceDE w:val="0"/>
        <w:autoSpaceDN w:val="0"/>
        <w:adjustRightInd w:val="0"/>
        <w:spacing w:before="40" w:after="40" w:line="276" w:lineRule="auto"/>
        <w:ind w:left="284" w:hanging="284"/>
        <w:jc w:val="both"/>
        <w:rPr>
          <w:b/>
          <w:bCs/>
          <w:color w:val="FF0000"/>
        </w:rPr>
      </w:pPr>
      <w:r w:rsidRPr="009854CD">
        <w:rPr>
          <w:bCs/>
        </w:rPr>
        <w:t>Wykonawca ma obowiązek przedstawić Zamawiającemu przed podpisaniem umowy opłaconą polisę a w przypadku jej braku inny dokument potwierdzający zawarcie umowy ubezpieczenia od odpowiedzialności cywilnej w zakresie prowadzonej działalności</w:t>
      </w:r>
      <w:r w:rsidR="009854CD" w:rsidRPr="009854CD">
        <w:rPr>
          <w:bCs/>
        </w:rPr>
        <w:t xml:space="preserve"> na kwotę nie niższą niż </w:t>
      </w:r>
      <w:r w:rsidR="00F17C60" w:rsidRPr="00F17C60">
        <w:rPr>
          <w:b/>
          <w:bCs/>
          <w:color w:val="FF0000"/>
        </w:rPr>
        <w:t>200 000,</w:t>
      </w:r>
      <w:r w:rsidR="009854CD" w:rsidRPr="00F17C60">
        <w:rPr>
          <w:b/>
          <w:bCs/>
          <w:color w:val="FF0000"/>
        </w:rPr>
        <w:t>00 PLN</w:t>
      </w:r>
      <w:r w:rsidRPr="00F17C60">
        <w:rPr>
          <w:b/>
          <w:bCs/>
          <w:color w:val="FF0000"/>
        </w:rPr>
        <w:t>.</w:t>
      </w:r>
    </w:p>
    <w:p w:rsidR="001C44F2" w:rsidRPr="00FE6C17" w:rsidRDefault="001C44F2" w:rsidP="001C44F2">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9575AE" w:rsidRDefault="009575AE" w:rsidP="009575AE">
      <w:pPr>
        <w:pStyle w:val="Akapitzlist"/>
        <w:tabs>
          <w:tab w:val="left" w:pos="1134"/>
        </w:tabs>
        <w:autoSpaceDE w:val="0"/>
        <w:autoSpaceDN w:val="0"/>
        <w:adjustRightInd w:val="0"/>
        <w:spacing w:before="40" w:after="40" w:line="276" w:lineRule="auto"/>
        <w:ind w:left="284"/>
        <w:jc w:val="both"/>
        <w:rPr>
          <w:bCs/>
          <w:color w:val="FF0000"/>
        </w:rPr>
      </w:pPr>
    </w:p>
    <w:p w:rsidR="00F17C60" w:rsidRDefault="00F17C60" w:rsidP="009575AE">
      <w:pPr>
        <w:pStyle w:val="Akapitzlist"/>
        <w:tabs>
          <w:tab w:val="left" w:pos="1134"/>
        </w:tabs>
        <w:autoSpaceDE w:val="0"/>
        <w:autoSpaceDN w:val="0"/>
        <w:adjustRightInd w:val="0"/>
        <w:spacing w:before="40" w:after="40" w:line="276" w:lineRule="auto"/>
        <w:ind w:left="284"/>
        <w:jc w:val="both"/>
        <w:rPr>
          <w:bCs/>
          <w:color w:val="FF0000"/>
        </w:rPr>
      </w:pPr>
    </w:p>
    <w:p w:rsidR="00F17C60" w:rsidRDefault="00F17C60" w:rsidP="009575AE">
      <w:pPr>
        <w:pStyle w:val="Akapitzlist"/>
        <w:tabs>
          <w:tab w:val="left" w:pos="1134"/>
        </w:tabs>
        <w:autoSpaceDE w:val="0"/>
        <w:autoSpaceDN w:val="0"/>
        <w:adjustRightInd w:val="0"/>
        <w:spacing w:before="40" w:after="40" w:line="276" w:lineRule="auto"/>
        <w:ind w:left="284"/>
        <w:jc w:val="both"/>
        <w:rPr>
          <w:bCs/>
          <w:color w:val="FF0000"/>
        </w:rPr>
      </w:pPr>
    </w:p>
    <w:p w:rsidR="00F17C60" w:rsidRPr="004824A0" w:rsidRDefault="00F17C60" w:rsidP="009575AE">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E67276" w:rsidRPr="00E67276">
        <w:rPr>
          <w:b/>
          <w:color w:val="FF0000"/>
        </w:rPr>
        <w:t>10</w:t>
      </w:r>
      <w:r w:rsidRPr="002843D4">
        <w:rPr>
          <w:b/>
          <w:color w:val="FF0000"/>
        </w:rPr>
        <w:t>%</w:t>
      </w:r>
      <w:r w:rsidRPr="004824A0">
        <w:t xml:space="preserve"> zaoferowanej ceny całkowitej brutto podanej w ofercie wykonawcy w  formie lub w formach określonych art. 148 ust. 1 ustawy.</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AD50A7" w:rsidRPr="00D2030B" w:rsidRDefault="008A6189" w:rsidP="00AD50A7">
      <w:pPr>
        <w:tabs>
          <w:tab w:val="left" w:pos="284"/>
        </w:tabs>
        <w:autoSpaceDE w:val="0"/>
        <w:autoSpaceDN w:val="0"/>
        <w:adjustRightInd w:val="0"/>
        <w:spacing w:before="60" w:line="276" w:lineRule="auto"/>
        <w:ind w:left="284"/>
        <w:jc w:val="both"/>
        <w:rPr>
          <w:b/>
          <w:bCs/>
        </w:rPr>
      </w:pPr>
      <w:r w:rsidRPr="004824A0">
        <w:t xml:space="preserve">Zabezpieczenie wnoszone w pieniądzu wykonawca wpłaca przelewem na rachunek bankowy: </w:t>
      </w:r>
      <w:r w:rsidR="00AD50A7" w:rsidRPr="00D2030B">
        <w:rPr>
          <w:b/>
        </w:rPr>
        <w:t>mBank S.A. Oddział Szczecin 91 1140 1137 0000 2162 9500 1004.</w:t>
      </w:r>
    </w:p>
    <w:p w:rsidR="00AD50A7" w:rsidRPr="00AD50A7" w:rsidRDefault="008A6189" w:rsidP="00AD50A7">
      <w:pPr>
        <w:numPr>
          <w:ilvl w:val="0"/>
          <w:numId w:val="9"/>
        </w:numPr>
        <w:tabs>
          <w:tab w:val="clear" w:pos="720"/>
          <w:tab w:val="num" w:pos="284"/>
        </w:tabs>
        <w:autoSpaceDE w:val="0"/>
        <w:autoSpaceDN w:val="0"/>
        <w:adjustRightInd w:val="0"/>
        <w:spacing w:before="40" w:after="40" w:line="276" w:lineRule="auto"/>
        <w:ind w:left="426"/>
        <w:jc w:val="both"/>
        <w:rPr>
          <w:b/>
        </w:rPr>
      </w:pPr>
      <w:r w:rsidRPr="004824A0">
        <w:t>Zabezpieczenie wniesione w innej formie niż pieniądz musi być złożone w oryginale                             i  wystawione na:</w:t>
      </w:r>
      <w:r w:rsidR="00FE6C17">
        <w:t xml:space="preserve"> </w:t>
      </w:r>
      <w:r w:rsidR="00AD50A7" w:rsidRPr="00AD50A7">
        <w:rPr>
          <w:b/>
        </w:rPr>
        <w:t>Gmina Miasto Koszalin</w:t>
      </w:r>
      <w:r w:rsidR="00C22C6C">
        <w:rPr>
          <w:b/>
        </w:rPr>
        <w:t xml:space="preserve"> -</w:t>
      </w:r>
      <w:r w:rsidR="00AD50A7" w:rsidRPr="00AD50A7">
        <w:rPr>
          <w:b/>
        </w:rPr>
        <w:t xml:space="preserve"> Zarząd Dróg Miejskich w Koszalinie, </w:t>
      </w:r>
      <w:r w:rsidR="00AD50A7" w:rsidRPr="00AD50A7">
        <w:rPr>
          <w:b/>
        </w:rPr>
        <w:br/>
        <w:t>ul. Połczyńska 24, 75-815 Koszalin.</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rsidR="00F17C60">
        <w:t>ania umowy zostały  określone we wzorze</w:t>
      </w:r>
      <w:r w:rsidR="00D26DE9" w:rsidRPr="00951E8C">
        <w:t xml:space="preserve"> umowy</w:t>
      </w:r>
      <w:r w:rsidRPr="00951E8C">
        <w:t>.</w:t>
      </w:r>
    </w:p>
    <w:p w:rsidR="00E67276" w:rsidRPr="00951E8C" w:rsidRDefault="00E67276" w:rsidP="00E67276">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Pr="004824A0" w:rsidRDefault="006C4A8A" w:rsidP="006C4A8A">
      <w:pPr>
        <w:autoSpaceDE w:val="0"/>
        <w:autoSpaceDN w:val="0"/>
        <w:adjustRightInd w:val="0"/>
        <w:spacing w:before="40" w:after="40" w:line="276" w:lineRule="auto"/>
        <w:ind w:left="284"/>
        <w:jc w:val="both"/>
      </w:pP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D525F" w:rsidRPr="004824A0" w:rsidRDefault="00493560" w:rsidP="00504ECB">
      <w:pPr>
        <w:numPr>
          <w:ilvl w:val="0"/>
          <w:numId w:val="13"/>
        </w:numPr>
        <w:tabs>
          <w:tab w:val="clear" w:pos="907"/>
          <w:tab w:val="num" w:pos="284"/>
        </w:tabs>
        <w:autoSpaceDE w:val="0"/>
        <w:autoSpaceDN w:val="0"/>
        <w:adjustRightInd w:val="0"/>
        <w:spacing w:before="40" w:after="40" w:line="276" w:lineRule="auto"/>
        <w:ind w:left="284" w:hanging="284"/>
        <w:jc w:val="both"/>
      </w:pPr>
      <w:r>
        <w:t xml:space="preserve">Odwołanie wnosi się </w:t>
      </w:r>
      <w:r w:rsidR="00DD525F" w:rsidRPr="004824A0">
        <w:t xml:space="preserve">w terminie </w:t>
      </w:r>
      <w:r>
        <w:t>5</w:t>
      </w:r>
      <w:r w:rsidR="00DD525F" w:rsidRPr="004824A0">
        <w:t xml:space="preserve"> dni od dnia przesłania informacji o czynności Zamawiającego stanowiącej podstawę jego wniesienia – jeżeli zostały przesłane w sposób określony w art. </w:t>
      </w:r>
      <w:r>
        <w:t>180</w:t>
      </w:r>
      <w:r w:rsidR="00DD525F" w:rsidRPr="004824A0">
        <w:t xml:space="preserve"> ust. </w:t>
      </w:r>
      <w:r>
        <w:t>5</w:t>
      </w:r>
      <w:r w:rsidR="00DD525F" w:rsidRPr="004824A0">
        <w:t xml:space="preserve"> ustawy, albo w terminie 1</w:t>
      </w:r>
      <w:r>
        <w:t>0</w:t>
      </w:r>
      <w:r w:rsidR="00DD525F" w:rsidRPr="004824A0">
        <w:t xml:space="preserve"> dni – jeżeli zostały przesłane w inny sposób.</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rsidR="00493560">
        <w:br/>
        <w:t>w terminie 5</w:t>
      </w:r>
      <w:r w:rsidRPr="004824A0">
        <w:t xml:space="preserve"> dni od dnia </w:t>
      </w:r>
      <w:r w:rsidR="00493560">
        <w:t xml:space="preserve">zamieszczenia ogłoszenia w Biuletynie Zamówień Publicznych lub </w:t>
      </w:r>
      <w:r w:rsidRPr="004824A0">
        <w:t xml:space="preserve">zamieszczenia SIWZ na stronie internetowej. </w:t>
      </w:r>
    </w:p>
    <w:p w:rsidR="00DD525F"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rsidR="00CE46E2">
        <w:t>4</w:t>
      </w:r>
      <w:r w:rsidR="00493560">
        <w:t xml:space="preserve"> i </w:t>
      </w:r>
      <w:r w:rsidR="00CE46E2">
        <w:t>5</w:t>
      </w:r>
      <w:r w:rsidR="00493560">
        <w:t xml:space="preserve"> wnosi się w terminie 5</w:t>
      </w:r>
      <w:r w:rsidRPr="004824A0">
        <w:t xml:space="preserve"> dni od dnia, w którym powzięto lub przy zachowaniu należytej staranności można było powziąć wiadomość o okolicznościach stanowiących podstawę jego wniesienia.</w:t>
      </w:r>
    </w:p>
    <w:p w:rsidR="00CE46E2" w:rsidRPr="004824A0" w:rsidRDefault="00CE46E2" w:rsidP="00504ECB">
      <w:pPr>
        <w:numPr>
          <w:ilvl w:val="0"/>
          <w:numId w:val="13"/>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rsidR="00493560">
        <w:t>przy użyciu środków komunikacji elektronicznej.</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DD525F" w:rsidRPr="004824A0" w:rsidRDefault="00DD525F" w:rsidP="00504EC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CE46E2" w:rsidRPr="00CE46E2" w:rsidRDefault="00431337" w:rsidP="00CE46E2">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bCs/>
          <w:sz w:val="24"/>
          <w:szCs w:val="24"/>
        </w:rPr>
        <w:t xml:space="preserve"> </w:t>
      </w:r>
      <w:r w:rsidR="007209B6" w:rsidRPr="00CE46E2">
        <w:rPr>
          <w:rFonts w:ascii="Times New Roman" w:hAnsi="Times New Roman"/>
          <w:bCs/>
          <w:sz w:val="24"/>
          <w:szCs w:val="24"/>
        </w:rPr>
        <w:t>Projekt</w:t>
      </w:r>
      <w:r w:rsidR="00AE1971" w:rsidRPr="00CE46E2">
        <w:rPr>
          <w:rFonts w:ascii="Times New Roman" w:hAnsi="Times New Roman"/>
          <w:bCs/>
          <w:sz w:val="24"/>
          <w:szCs w:val="24"/>
        </w:rPr>
        <w:t xml:space="preserve"> umowy w sprawie zamówienia publicznego, jaką zamawiający podpisze </w:t>
      </w:r>
      <w:r w:rsidR="00CE46E2">
        <w:rPr>
          <w:rFonts w:ascii="Times New Roman" w:hAnsi="Times New Roman"/>
          <w:bCs/>
          <w:sz w:val="24"/>
          <w:szCs w:val="24"/>
        </w:rPr>
        <w:br/>
      </w:r>
      <w:r w:rsidR="00AE1971" w:rsidRPr="00CE46E2">
        <w:rPr>
          <w:rFonts w:ascii="Times New Roman" w:hAnsi="Times New Roman"/>
          <w:bCs/>
          <w:sz w:val="24"/>
          <w:szCs w:val="24"/>
        </w:rPr>
        <w:t>z wybranym wykonawcą, zawarty jest w Rozdziale D</w:t>
      </w:r>
      <w:r w:rsidR="00AE1971" w:rsidRPr="00CE46E2">
        <w:rPr>
          <w:rFonts w:ascii="Times New Roman" w:hAnsi="Times New Roman"/>
          <w:bCs/>
          <w:color w:val="FF0000"/>
          <w:sz w:val="24"/>
          <w:szCs w:val="24"/>
        </w:rPr>
        <w:t xml:space="preserve">. </w:t>
      </w:r>
    </w:p>
    <w:p w:rsidR="00CE46E2" w:rsidRDefault="00431337" w:rsidP="00CE46E2">
      <w:pPr>
        <w:pStyle w:val="Akapitzlist1"/>
        <w:numPr>
          <w:ilvl w:val="3"/>
          <w:numId w:val="24"/>
        </w:numPr>
        <w:tabs>
          <w:tab w:val="num" w:pos="284"/>
        </w:tabs>
        <w:autoSpaceDE w:val="0"/>
        <w:autoSpaceDN w:val="0"/>
        <w:adjustRightInd w:val="0"/>
        <w:spacing w:after="0" w:line="240" w:lineRule="auto"/>
        <w:ind w:left="540" w:right="-144" w:hanging="256"/>
        <w:jc w:val="both"/>
        <w:rPr>
          <w:rFonts w:ascii="Times New Roman" w:hAnsi="Times New Roman"/>
          <w:sz w:val="24"/>
          <w:szCs w:val="24"/>
        </w:rPr>
      </w:pPr>
      <w:r w:rsidRPr="00CE46E2">
        <w:rPr>
          <w:rFonts w:ascii="Times New Roman" w:hAnsi="Times New Roman"/>
          <w:sz w:val="24"/>
          <w:szCs w:val="24"/>
        </w:rPr>
        <w:t>Zamawiający nie przewiduje rozliczeń w walutach obcych.</w:t>
      </w:r>
    </w:p>
    <w:p w:rsidR="00431337" w:rsidRPr="00307CA7" w:rsidRDefault="00431337" w:rsidP="003E41E0">
      <w:pPr>
        <w:pStyle w:val="Akapitzlist1"/>
        <w:numPr>
          <w:ilvl w:val="3"/>
          <w:numId w:val="24"/>
        </w:numPr>
        <w:tabs>
          <w:tab w:val="num" w:pos="284"/>
        </w:tabs>
        <w:autoSpaceDE w:val="0"/>
        <w:autoSpaceDN w:val="0"/>
        <w:adjustRightInd w:val="0"/>
        <w:spacing w:after="0" w:line="240" w:lineRule="auto"/>
        <w:ind w:left="540" w:right="-144" w:hanging="256"/>
        <w:jc w:val="both"/>
        <w:rPr>
          <w:bCs/>
        </w:rPr>
      </w:pPr>
      <w:r w:rsidRPr="00CE46E2">
        <w:rPr>
          <w:rFonts w:ascii="Times New Roman" w:hAnsi="Times New Roman"/>
          <w:sz w:val="24"/>
          <w:szCs w:val="24"/>
        </w:rPr>
        <w:t>Rozliczenia między Zamawiającym a Wykonawcą będą realizowane w złotych (PLN).</w:t>
      </w:r>
    </w:p>
    <w:p w:rsidR="00DA688B" w:rsidRPr="00CE46E2" w:rsidRDefault="00431337" w:rsidP="00F41684">
      <w:pPr>
        <w:pStyle w:val="Akapitzlist1"/>
        <w:numPr>
          <w:ilvl w:val="3"/>
          <w:numId w:val="24"/>
        </w:numPr>
        <w:autoSpaceDE w:val="0"/>
        <w:autoSpaceDN w:val="0"/>
        <w:adjustRightInd w:val="0"/>
        <w:spacing w:after="0" w:line="240" w:lineRule="auto"/>
        <w:ind w:left="0" w:right="-144" w:firstLine="284"/>
        <w:jc w:val="both"/>
        <w:rPr>
          <w:rFonts w:ascii="Times New Roman" w:hAnsi="Times New Roman"/>
          <w:color w:val="000000"/>
          <w:sz w:val="24"/>
          <w:szCs w:val="24"/>
        </w:rPr>
      </w:pPr>
      <w:r w:rsidRPr="00CE46E2">
        <w:rPr>
          <w:rFonts w:ascii="Times New Roman" w:hAnsi="Times New Roman"/>
          <w:bCs/>
          <w:sz w:val="24"/>
          <w:szCs w:val="24"/>
        </w:rPr>
        <w:t xml:space="preserve"> </w:t>
      </w:r>
      <w:r w:rsidRPr="00CE46E2">
        <w:rPr>
          <w:rFonts w:ascii="Times New Roman" w:hAnsi="Times New Roman"/>
          <w:sz w:val="24"/>
          <w:szCs w:val="24"/>
        </w:rPr>
        <w:t>W niniejszym postępowaniu nie będzie wykorzystana aukcja elektroniczna.</w:t>
      </w:r>
    </w:p>
    <w:p w:rsidR="00232E37" w:rsidRPr="00CE46E2" w:rsidRDefault="00431337" w:rsidP="00F41684">
      <w:pPr>
        <w:pStyle w:val="Akapitzlist1"/>
        <w:numPr>
          <w:ilvl w:val="3"/>
          <w:numId w:val="24"/>
        </w:numPr>
        <w:spacing w:after="0" w:line="240" w:lineRule="auto"/>
        <w:ind w:left="0" w:firstLine="284"/>
        <w:jc w:val="both"/>
        <w:rPr>
          <w:rFonts w:ascii="Times New Roman" w:hAnsi="Times New Roman"/>
          <w:sz w:val="24"/>
          <w:szCs w:val="24"/>
        </w:rPr>
      </w:pPr>
      <w:r w:rsidRPr="00CE46E2">
        <w:rPr>
          <w:rFonts w:ascii="Times New Roman" w:hAnsi="Times New Roman"/>
          <w:sz w:val="24"/>
          <w:szCs w:val="24"/>
        </w:rPr>
        <w:t xml:space="preserve">    Zamawiający nie przewiduje zwrotu kosztów udziału w postępowaniu</w:t>
      </w:r>
      <w:r w:rsidR="00232E37" w:rsidRPr="00CE46E2">
        <w:rPr>
          <w:rFonts w:ascii="Times New Roman" w:hAnsi="Times New Roman"/>
          <w:sz w:val="24"/>
          <w:szCs w:val="24"/>
        </w:rPr>
        <w:t xml:space="preserve"> z zastrzeżeniem </w:t>
      </w:r>
      <w:r w:rsidR="00F41684">
        <w:rPr>
          <w:rFonts w:ascii="Times New Roman" w:hAnsi="Times New Roman"/>
          <w:sz w:val="24"/>
          <w:szCs w:val="24"/>
        </w:rPr>
        <w:br/>
        <w:t xml:space="preserve">     </w:t>
      </w:r>
      <w:r w:rsidR="00232E37" w:rsidRPr="00CE46E2">
        <w:rPr>
          <w:rFonts w:ascii="Times New Roman" w:hAnsi="Times New Roman"/>
          <w:sz w:val="24"/>
          <w:szCs w:val="24"/>
        </w:rPr>
        <w:t xml:space="preserve">      art. 93 ust. 4 PZP.</w:t>
      </w:r>
    </w:p>
    <w:p w:rsidR="00431337" w:rsidRPr="00CE46E2" w:rsidRDefault="00431337" w:rsidP="00C12E26">
      <w:pPr>
        <w:spacing w:before="40" w:after="40" w:line="360" w:lineRule="auto"/>
      </w:pPr>
    </w:p>
    <w:p w:rsidR="00431337" w:rsidRPr="004824A0" w:rsidRDefault="00431337" w:rsidP="00C12E26">
      <w:pPr>
        <w:spacing w:before="40" w:after="40" w:line="360" w:lineRule="auto"/>
      </w:pPr>
    </w:p>
    <w:p w:rsidR="00A27670" w:rsidRPr="004824A0" w:rsidRDefault="00A27670" w:rsidP="00C12E26">
      <w:pPr>
        <w:spacing w:before="40" w:after="40" w:line="360" w:lineRule="auto"/>
      </w:pPr>
    </w:p>
    <w:p w:rsidR="00C12E26" w:rsidRPr="004824A0" w:rsidRDefault="00C12E26" w:rsidP="00B87939">
      <w:pPr>
        <w:spacing w:before="40" w:after="40" w:line="360" w:lineRule="auto"/>
        <w:jc w:val="right"/>
      </w:pPr>
    </w:p>
    <w:p w:rsidR="00E67276" w:rsidRDefault="00E67276" w:rsidP="00B34AC6">
      <w:pPr>
        <w:spacing w:before="40" w:after="40" w:line="360" w:lineRule="auto"/>
        <w:jc w:val="center"/>
        <w:rPr>
          <w:b/>
          <w:bCs/>
          <w:caps/>
          <w:sz w:val="48"/>
          <w:szCs w:val="48"/>
        </w:rPr>
      </w:pPr>
    </w:p>
    <w:sectPr w:rsidR="00E67276" w:rsidSect="00416703">
      <w:footerReference w:type="defaul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E0" w:rsidRDefault="003E41E0">
      <w:r>
        <w:separator/>
      </w:r>
    </w:p>
  </w:endnote>
  <w:endnote w:type="continuationSeparator" w:id="0">
    <w:p w:rsidR="003E41E0" w:rsidRDefault="003E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1E0" w:rsidRPr="00877452" w:rsidRDefault="003E41E0" w:rsidP="00033FCA">
    <w:pPr>
      <w:pStyle w:val="Stopka"/>
      <w:jc w:val="center"/>
      <w:rPr>
        <w:rFonts w:ascii="Arial" w:hAnsi="Arial" w:cs="Arial"/>
        <w:color w:val="000000"/>
        <w:sz w:val="16"/>
        <w:szCs w:val="16"/>
        <w:lang w:val="pl-PL"/>
      </w:rPr>
    </w:pPr>
  </w:p>
  <w:p w:rsidR="003E41E0" w:rsidRPr="00033FCA" w:rsidRDefault="003E41E0"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127AAB">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127AAB">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E0" w:rsidRDefault="003E41E0">
      <w:r>
        <w:separator/>
      </w:r>
    </w:p>
  </w:footnote>
  <w:footnote w:type="continuationSeparator" w:id="0">
    <w:p w:rsidR="003E41E0" w:rsidRDefault="003E4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rPr>
        <w:b/>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sz w:val="24"/>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Arial" w:eastAsia="SimSun" w:hAnsi="Arial" w:cs="Arial"/>
        <w:b w:val="0"/>
        <w:bCs/>
        <w:iCs/>
        <w:kern w:val="1"/>
        <w:sz w:val="20"/>
        <w:szCs w:val="20"/>
        <w:lang w:eastAsia="zh-CN" w:bidi="hi-IN"/>
      </w:rPr>
    </w:lvl>
    <w:lvl w:ilvl="2">
      <w:start w:val="3"/>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w:eastAsia="SimSun" w:hAnsi="Arial" w:cs="Arial"/>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0" w:firstLine="0"/>
      </w:pPr>
      <w:rPr>
        <w:rFonts w:cs="Times New Roman"/>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1"/>
    <w:multiLevelType w:val="multilevel"/>
    <w:tmpl w:val="00000011"/>
    <w:name w:val="WW8Num18"/>
    <w:lvl w:ilvl="0">
      <w:start w:val="1"/>
      <w:numFmt w:val="decimal"/>
      <w:lvlText w:val="%1)"/>
      <w:lvlJc w:val="left"/>
      <w:pPr>
        <w:tabs>
          <w:tab w:val="num" w:pos="0"/>
        </w:tabs>
        <w:ind w:left="0" w:firstLine="0"/>
      </w:pPr>
      <w:rPr>
        <w:rFonts w:ascii="Arial" w:eastAsia="SimSun" w:hAnsi="Arial" w:cs="Arial"/>
        <w:b w:val="0"/>
        <w:kern w:val="1"/>
        <w:sz w:val="20"/>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8387258"/>
    <w:multiLevelType w:val="hybridMultilevel"/>
    <w:tmpl w:val="F9E66F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11814235"/>
    <w:multiLevelType w:val="hybridMultilevel"/>
    <w:tmpl w:val="03648C9E"/>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1B2FFF"/>
    <w:multiLevelType w:val="hybridMultilevel"/>
    <w:tmpl w:val="2BAA9A2C"/>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7994A746">
      <w:start w:val="1"/>
      <w:numFmt w:val="bullet"/>
      <w:lvlText w:val=""/>
      <w:lvlJc w:val="left"/>
      <w:pPr>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1AA27EE4"/>
    <w:multiLevelType w:val="hybridMultilevel"/>
    <w:tmpl w:val="B046F82C"/>
    <w:lvl w:ilvl="0" w:tplc="38F0BA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E177E35"/>
    <w:multiLevelType w:val="hybridMultilevel"/>
    <w:tmpl w:val="D90EA80A"/>
    <w:lvl w:ilvl="0" w:tplc="7994A746">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28"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31"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2F47DE"/>
    <w:multiLevelType w:val="hybridMultilevel"/>
    <w:tmpl w:val="94DC52E2"/>
    <w:lvl w:ilvl="0" w:tplc="0DC6D6B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CF87351"/>
    <w:multiLevelType w:val="hybridMultilevel"/>
    <w:tmpl w:val="8F64817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0"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41" w15:restartNumberingAfterBreak="0">
    <w:nsid w:val="3E4C25BB"/>
    <w:multiLevelType w:val="hybridMultilevel"/>
    <w:tmpl w:val="61C6421C"/>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2"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9"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69290A4B"/>
    <w:multiLevelType w:val="hybridMultilevel"/>
    <w:tmpl w:val="BACCB868"/>
    <w:lvl w:ilvl="0" w:tplc="DDF47E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6"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6F2944BA"/>
    <w:multiLevelType w:val="hybridMultilevel"/>
    <w:tmpl w:val="AFC81B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7B635426"/>
    <w:multiLevelType w:val="hybridMultilevel"/>
    <w:tmpl w:val="1F183AC4"/>
    <w:lvl w:ilvl="0" w:tplc="00000006">
      <w:start w:val="1"/>
      <w:numFmt w:val="decimal"/>
      <w:lvlText w:val="%1)"/>
      <w:lvlJc w:val="left"/>
      <w:pPr>
        <w:ind w:left="1004" w:hanging="360"/>
      </w:pPr>
      <w:rPr>
        <w:rFonts w:ascii="Times New Roman" w:hAnsi="Times New Roman" w:cs="Times New Roman"/>
        <w:bCs/>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9"/>
  </w:num>
  <w:num w:numId="4">
    <w:abstractNumId w:val="30"/>
  </w:num>
  <w:num w:numId="5">
    <w:abstractNumId w:val="33"/>
  </w:num>
  <w:num w:numId="6">
    <w:abstractNumId w:val="40"/>
  </w:num>
  <w:num w:numId="7">
    <w:abstractNumId w:val="26"/>
  </w:num>
  <w:num w:numId="8">
    <w:abstractNumId w:val="59"/>
  </w:num>
  <w:num w:numId="9">
    <w:abstractNumId w:val="55"/>
  </w:num>
  <w:num w:numId="10">
    <w:abstractNumId w:val="35"/>
  </w:num>
  <w:num w:numId="11">
    <w:abstractNumId w:val="28"/>
  </w:num>
  <w:num w:numId="12">
    <w:abstractNumId w:val="39"/>
  </w:num>
  <w:num w:numId="13">
    <w:abstractNumId w:val="44"/>
  </w:num>
  <w:num w:numId="14">
    <w:abstractNumId w:val="47"/>
  </w:num>
  <w:num w:numId="15">
    <w:abstractNumId w:val="42"/>
  </w:num>
  <w:num w:numId="16">
    <w:abstractNumId w:val="58"/>
  </w:num>
  <w:num w:numId="17">
    <w:abstractNumId w:val="41"/>
  </w:num>
  <w:num w:numId="18">
    <w:abstractNumId w:val="48"/>
  </w:num>
  <w:num w:numId="19">
    <w:abstractNumId w:val="37"/>
  </w:num>
  <w:num w:numId="20">
    <w:abstractNumId w:val="61"/>
  </w:num>
  <w:num w:numId="21">
    <w:abstractNumId w:val="54"/>
  </w:num>
  <w:num w:numId="22">
    <w:abstractNumId w:val="17"/>
  </w:num>
  <w:num w:numId="23">
    <w:abstractNumId w:val="62"/>
  </w:num>
  <w:num w:numId="24">
    <w:abstractNumId w:val="52"/>
  </w:num>
  <w:num w:numId="25">
    <w:abstractNumId w:val="51"/>
    <w:lvlOverride w:ilvl="0">
      <w:startOverride w:val="1"/>
    </w:lvlOverride>
  </w:num>
  <w:num w:numId="26">
    <w:abstractNumId w:val="43"/>
    <w:lvlOverride w:ilvl="0">
      <w:startOverride w:val="1"/>
    </w:lvlOverride>
  </w:num>
  <w:num w:numId="27">
    <w:abstractNumId w:val="29"/>
  </w:num>
  <w:num w:numId="28">
    <w:abstractNumId w:val="45"/>
  </w:num>
  <w:num w:numId="29">
    <w:abstractNumId w:val="32"/>
  </w:num>
  <w:num w:numId="30">
    <w:abstractNumId w:val="53"/>
  </w:num>
  <w:num w:numId="31">
    <w:abstractNumId w:val="49"/>
  </w:num>
  <w:num w:numId="32">
    <w:abstractNumId w:val="38"/>
  </w:num>
  <w:num w:numId="33">
    <w:abstractNumId w:val="50"/>
  </w:num>
  <w:num w:numId="34">
    <w:abstractNumId w:val="23"/>
  </w:num>
  <w:num w:numId="35">
    <w:abstractNumId w:val="56"/>
  </w:num>
  <w:num w:numId="36">
    <w:abstractNumId w:val="22"/>
  </w:num>
  <w:num w:numId="37">
    <w:abstractNumId w:val="36"/>
  </w:num>
  <w:num w:numId="38">
    <w:abstractNumId w:val="18"/>
  </w:num>
  <w:num w:numId="39">
    <w:abstractNumId w:val="16"/>
  </w:num>
  <w:num w:numId="40">
    <w:abstractNumId w:val="46"/>
  </w:num>
  <w:num w:numId="41">
    <w:abstractNumId w:val="60"/>
  </w:num>
  <w:num w:numId="42">
    <w:abstractNumId w:val="25"/>
  </w:num>
  <w:num w:numId="43">
    <w:abstractNumId w:val="31"/>
  </w:num>
  <w:num w:numId="44">
    <w:abstractNumId w:val="0"/>
  </w:num>
  <w:num w:numId="45">
    <w:abstractNumId w:val="20"/>
  </w:num>
  <w:num w:numId="46">
    <w:abstractNumId w:val="57"/>
  </w:num>
  <w:num w:numId="47">
    <w:abstractNumId w:val="21"/>
  </w:num>
  <w:num w:numId="48">
    <w:abstractNumId w:val="27"/>
  </w:num>
  <w:num w:numId="49">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4E74"/>
    <w:rsid w:val="0003560A"/>
    <w:rsid w:val="0003571D"/>
    <w:rsid w:val="0003599B"/>
    <w:rsid w:val="000364B4"/>
    <w:rsid w:val="00036923"/>
    <w:rsid w:val="0004059C"/>
    <w:rsid w:val="00041282"/>
    <w:rsid w:val="00041BA9"/>
    <w:rsid w:val="000422BE"/>
    <w:rsid w:val="000423C2"/>
    <w:rsid w:val="00043B7A"/>
    <w:rsid w:val="00044B7D"/>
    <w:rsid w:val="00045965"/>
    <w:rsid w:val="00045DD5"/>
    <w:rsid w:val="000463D3"/>
    <w:rsid w:val="0004797B"/>
    <w:rsid w:val="00047B6E"/>
    <w:rsid w:val="00050164"/>
    <w:rsid w:val="000501F0"/>
    <w:rsid w:val="00050E5D"/>
    <w:rsid w:val="00050F56"/>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4032"/>
    <w:rsid w:val="000652C9"/>
    <w:rsid w:val="0006559C"/>
    <w:rsid w:val="00065817"/>
    <w:rsid w:val="00065B7F"/>
    <w:rsid w:val="00065DA9"/>
    <w:rsid w:val="00065FF0"/>
    <w:rsid w:val="00066EBE"/>
    <w:rsid w:val="00067B26"/>
    <w:rsid w:val="00070F99"/>
    <w:rsid w:val="000719C3"/>
    <w:rsid w:val="000719CC"/>
    <w:rsid w:val="000725B1"/>
    <w:rsid w:val="0007288D"/>
    <w:rsid w:val="00073044"/>
    <w:rsid w:val="00073A57"/>
    <w:rsid w:val="00073ADB"/>
    <w:rsid w:val="00073D12"/>
    <w:rsid w:val="00075902"/>
    <w:rsid w:val="00075DD8"/>
    <w:rsid w:val="0007681A"/>
    <w:rsid w:val="00080120"/>
    <w:rsid w:val="00080932"/>
    <w:rsid w:val="00080D64"/>
    <w:rsid w:val="00082020"/>
    <w:rsid w:val="000835A4"/>
    <w:rsid w:val="00083DF4"/>
    <w:rsid w:val="00084A0D"/>
    <w:rsid w:val="00084E1D"/>
    <w:rsid w:val="00086D22"/>
    <w:rsid w:val="0008775A"/>
    <w:rsid w:val="00090042"/>
    <w:rsid w:val="00090788"/>
    <w:rsid w:val="000908AA"/>
    <w:rsid w:val="000912D1"/>
    <w:rsid w:val="000919BA"/>
    <w:rsid w:val="000921B8"/>
    <w:rsid w:val="00092783"/>
    <w:rsid w:val="00092ECB"/>
    <w:rsid w:val="00095087"/>
    <w:rsid w:val="00095442"/>
    <w:rsid w:val="00096B19"/>
    <w:rsid w:val="000974D5"/>
    <w:rsid w:val="000978BF"/>
    <w:rsid w:val="00097D2B"/>
    <w:rsid w:val="000A2A75"/>
    <w:rsid w:val="000A5750"/>
    <w:rsid w:val="000A5DF8"/>
    <w:rsid w:val="000A6883"/>
    <w:rsid w:val="000A6F79"/>
    <w:rsid w:val="000B00D0"/>
    <w:rsid w:val="000B00F3"/>
    <w:rsid w:val="000B1661"/>
    <w:rsid w:val="000B1672"/>
    <w:rsid w:val="000B1D43"/>
    <w:rsid w:val="000B40E8"/>
    <w:rsid w:val="000B417A"/>
    <w:rsid w:val="000B4C13"/>
    <w:rsid w:val="000B620B"/>
    <w:rsid w:val="000B6B6D"/>
    <w:rsid w:val="000B6BF3"/>
    <w:rsid w:val="000B6E75"/>
    <w:rsid w:val="000B7301"/>
    <w:rsid w:val="000B7BAE"/>
    <w:rsid w:val="000C01B2"/>
    <w:rsid w:val="000C1D49"/>
    <w:rsid w:val="000C1DAB"/>
    <w:rsid w:val="000C2726"/>
    <w:rsid w:val="000C38C8"/>
    <w:rsid w:val="000C3B3B"/>
    <w:rsid w:val="000C3C9D"/>
    <w:rsid w:val="000C3D7A"/>
    <w:rsid w:val="000C42DC"/>
    <w:rsid w:val="000C4422"/>
    <w:rsid w:val="000C52A9"/>
    <w:rsid w:val="000C5A6C"/>
    <w:rsid w:val="000C71FC"/>
    <w:rsid w:val="000C7601"/>
    <w:rsid w:val="000C7939"/>
    <w:rsid w:val="000D2210"/>
    <w:rsid w:val="000D26CB"/>
    <w:rsid w:val="000D2CE4"/>
    <w:rsid w:val="000D2D95"/>
    <w:rsid w:val="000D410E"/>
    <w:rsid w:val="000D4741"/>
    <w:rsid w:val="000D4A30"/>
    <w:rsid w:val="000D4C8C"/>
    <w:rsid w:val="000D4D9E"/>
    <w:rsid w:val="000D4E98"/>
    <w:rsid w:val="000D4FBB"/>
    <w:rsid w:val="000D56C8"/>
    <w:rsid w:val="000D7054"/>
    <w:rsid w:val="000D70C1"/>
    <w:rsid w:val="000E0541"/>
    <w:rsid w:val="000E1481"/>
    <w:rsid w:val="000E14C6"/>
    <w:rsid w:val="000E310B"/>
    <w:rsid w:val="000E3424"/>
    <w:rsid w:val="000E3C34"/>
    <w:rsid w:val="000E3D59"/>
    <w:rsid w:val="000E40A5"/>
    <w:rsid w:val="000E4331"/>
    <w:rsid w:val="000E47E7"/>
    <w:rsid w:val="000E4AAC"/>
    <w:rsid w:val="000E5FD5"/>
    <w:rsid w:val="000E671D"/>
    <w:rsid w:val="000E7D1F"/>
    <w:rsid w:val="000E7D5A"/>
    <w:rsid w:val="000F0B1D"/>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59A3"/>
    <w:rsid w:val="001063D6"/>
    <w:rsid w:val="001073A2"/>
    <w:rsid w:val="001106BE"/>
    <w:rsid w:val="001110AC"/>
    <w:rsid w:val="00112146"/>
    <w:rsid w:val="001121A5"/>
    <w:rsid w:val="00112893"/>
    <w:rsid w:val="00113257"/>
    <w:rsid w:val="00113F1F"/>
    <w:rsid w:val="00114120"/>
    <w:rsid w:val="00115B5E"/>
    <w:rsid w:val="001163CA"/>
    <w:rsid w:val="0011774E"/>
    <w:rsid w:val="00117908"/>
    <w:rsid w:val="00120004"/>
    <w:rsid w:val="00120B2C"/>
    <w:rsid w:val="00120FF1"/>
    <w:rsid w:val="00120FF6"/>
    <w:rsid w:val="001210AB"/>
    <w:rsid w:val="00121896"/>
    <w:rsid w:val="00124ED7"/>
    <w:rsid w:val="001258E1"/>
    <w:rsid w:val="00125D5E"/>
    <w:rsid w:val="00126244"/>
    <w:rsid w:val="00126348"/>
    <w:rsid w:val="00126A3D"/>
    <w:rsid w:val="00127465"/>
    <w:rsid w:val="00127AAB"/>
    <w:rsid w:val="00127C45"/>
    <w:rsid w:val="001305B0"/>
    <w:rsid w:val="001311AB"/>
    <w:rsid w:val="001314F0"/>
    <w:rsid w:val="00131C02"/>
    <w:rsid w:val="0013246D"/>
    <w:rsid w:val="0013276C"/>
    <w:rsid w:val="00132C68"/>
    <w:rsid w:val="00132CDA"/>
    <w:rsid w:val="00132F4A"/>
    <w:rsid w:val="00132FF2"/>
    <w:rsid w:val="0013397E"/>
    <w:rsid w:val="00134032"/>
    <w:rsid w:val="00134A65"/>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573"/>
    <w:rsid w:val="0017380B"/>
    <w:rsid w:val="001746CF"/>
    <w:rsid w:val="00175C26"/>
    <w:rsid w:val="00175F47"/>
    <w:rsid w:val="0017649B"/>
    <w:rsid w:val="0017653F"/>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27D9"/>
    <w:rsid w:val="00192928"/>
    <w:rsid w:val="00192AE9"/>
    <w:rsid w:val="001931CD"/>
    <w:rsid w:val="00193789"/>
    <w:rsid w:val="001938F9"/>
    <w:rsid w:val="00195D1A"/>
    <w:rsid w:val="0019728D"/>
    <w:rsid w:val="00197FF4"/>
    <w:rsid w:val="001A1424"/>
    <w:rsid w:val="001A244D"/>
    <w:rsid w:val="001A29B3"/>
    <w:rsid w:val="001A372F"/>
    <w:rsid w:val="001A60E0"/>
    <w:rsid w:val="001A7675"/>
    <w:rsid w:val="001B083C"/>
    <w:rsid w:val="001B1212"/>
    <w:rsid w:val="001B252E"/>
    <w:rsid w:val="001B3872"/>
    <w:rsid w:val="001B3C0D"/>
    <w:rsid w:val="001B3CEB"/>
    <w:rsid w:val="001B79B3"/>
    <w:rsid w:val="001C018F"/>
    <w:rsid w:val="001C0AEE"/>
    <w:rsid w:val="001C1036"/>
    <w:rsid w:val="001C1E14"/>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5F35"/>
    <w:rsid w:val="001D6213"/>
    <w:rsid w:val="001D7CB8"/>
    <w:rsid w:val="001E1579"/>
    <w:rsid w:val="001E167C"/>
    <w:rsid w:val="001E21AD"/>
    <w:rsid w:val="001E21AF"/>
    <w:rsid w:val="001E36FF"/>
    <w:rsid w:val="001E5525"/>
    <w:rsid w:val="001E63A7"/>
    <w:rsid w:val="001E72A8"/>
    <w:rsid w:val="001E74A5"/>
    <w:rsid w:val="001E76F7"/>
    <w:rsid w:val="001E7796"/>
    <w:rsid w:val="001F063A"/>
    <w:rsid w:val="001F09CC"/>
    <w:rsid w:val="001F1BFF"/>
    <w:rsid w:val="001F20C4"/>
    <w:rsid w:val="001F2597"/>
    <w:rsid w:val="001F2623"/>
    <w:rsid w:val="001F3B0D"/>
    <w:rsid w:val="001F4F3B"/>
    <w:rsid w:val="001F53F0"/>
    <w:rsid w:val="001F67A0"/>
    <w:rsid w:val="001F6C76"/>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2E37"/>
    <w:rsid w:val="00233C68"/>
    <w:rsid w:val="0023410C"/>
    <w:rsid w:val="00234561"/>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74A"/>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1F8F"/>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7B4D"/>
    <w:rsid w:val="00297B81"/>
    <w:rsid w:val="00297CA3"/>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3F8E"/>
    <w:rsid w:val="002B57AD"/>
    <w:rsid w:val="002B5B68"/>
    <w:rsid w:val="002B705A"/>
    <w:rsid w:val="002B7C0E"/>
    <w:rsid w:val="002B7C80"/>
    <w:rsid w:val="002C06FB"/>
    <w:rsid w:val="002C13FF"/>
    <w:rsid w:val="002C1414"/>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E7CF4"/>
    <w:rsid w:val="002F086B"/>
    <w:rsid w:val="002F0F03"/>
    <w:rsid w:val="002F13AF"/>
    <w:rsid w:val="002F1F38"/>
    <w:rsid w:val="002F2109"/>
    <w:rsid w:val="002F2258"/>
    <w:rsid w:val="002F27E5"/>
    <w:rsid w:val="002F2DA3"/>
    <w:rsid w:val="002F333D"/>
    <w:rsid w:val="002F3B8D"/>
    <w:rsid w:val="002F4504"/>
    <w:rsid w:val="002F4988"/>
    <w:rsid w:val="002F607E"/>
    <w:rsid w:val="002F61DF"/>
    <w:rsid w:val="003002AC"/>
    <w:rsid w:val="00300EF1"/>
    <w:rsid w:val="00301529"/>
    <w:rsid w:val="0030178A"/>
    <w:rsid w:val="00301E8C"/>
    <w:rsid w:val="00302355"/>
    <w:rsid w:val="00302B95"/>
    <w:rsid w:val="00303DF2"/>
    <w:rsid w:val="003050C4"/>
    <w:rsid w:val="00305CD9"/>
    <w:rsid w:val="00306A49"/>
    <w:rsid w:val="00307CA7"/>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814"/>
    <w:rsid w:val="00325C63"/>
    <w:rsid w:val="00325DEF"/>
    <w:rsid w:val="00327AD8"/>
    <w:rsid w:val="003309C5"/>
    <w:rsid w:val="00334963"/>
    <w:rsid w:val="00334AF3"/>
    <w:rsid w:val="00334F49"/>
    <w:rsid w:val="00335BB5"/>
    <w:rsid w:val="003364EB"/>
    <w:rsid w:val="00336943"/>
    <w:rsid w:val="00337094"/>
    <w:rsid w:val="0033727D"/>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6F5E"/>
    <w:rsid w:val="00357A4E"/>
    <w:rsid w:val="0036019C"/>
    <w:rsid w:val="00360B8C"/>
    <w:rsid w:val="003610B9"/>
    <w:rsid w:val="00361B67"/>
    <w:rsid w:val="003632E9"/>
    <w:rsid w:val="0036386E"/>
    <w:rsid w:val="00366A43"/>
    <w:rsid w:val="00367063"/>
    <w:rsid w:val="0036790C"/>
    <w:rsid w:val="0037048A"/>
    <w:rsid w:val="00370811"/>
    <w:rsid w:val="0037190D"/>
    <w:rsid w:val="0037197C"/>
    <w:rsid w:val="0037265F"/>
    <w:rsid w:val="003735B8"/>
    <w:rsid w:val="00373F2F"/>
    <w:rsid w:val="00373FAA"/>
    <w:rsid w:val="00374846"/>
    <w:rsid w:val="00375113"/>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926"/>
    <w:rsid w:val="003947D7"/>
    <w:rsid w:val="00394A32"/>
    <w:rsid w:val="003951DC"/>
    <w:rsid w:val="00395355"/>
    <w:rsid w:val="00395B5B"/>
    <w:rsid w:val="00395D8B"/>
    <w:rsid w:val="003961A4"/>
    <w:rsid w:val="00396CD0"/>
    <w:rsid w:val="00397112"/>
    <w:rsid w:val="003973D6"/>
    <w:rsid w:val="003A00A3"/>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674D"/>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1A24"/>
    <w:rsid w:val="003E3765"/>
    <w:rsid w:val="003E41E0"/>
    <w:rsid w:val="003E48A5"/>
    <w:rsid w:val="003E5527"/>
    <w:rsid w:val="003E64E0"/>
    <w:rsid w:val="003E70B1"/>
    <w:rsid w:val="003E735C"/>
    <w:rsid w:val="003E7808"/>
    <w:rsid w:val="003E7C0B"/>
    <w:rsid w:val="003E7EF9"/>
    <w:rsid w:val="003F0EB8"/>
    <w:rsid w:val="003F0EF7"/>
    <w:rsid w:val="003F2087"/>
    <w:rsid w:val="003F2918"/>
    <w:rsid w:val="003F2DC6"/>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92"/>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4F7"/>
    <w:rsid w:val="0045211B"/>
    <w:rsid w:val="0045227C"/>
    <w:rsid w:val="00454614"/>
    <w:rsid w:val="00454749"/>
    <w:rsid w:val="00455931"/>
    <w:rsid w:val="00455B3D"/>
    <w:rsid w:val="00455FA9"/>
    <w:rsid w:val="00456A1B"/>
    <w:rsid w:val="00456BC8"/>
    <w:rsid w:val="00457A31"/>
    <w:rsid w:val="00457C39"/>
    <w:rsid w:val="0046169B"/>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0D6F"/>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4E95"/>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5E55"/>
    <w:rsid w:val="00526417"/>
    <w:rsid w:val="00526B86"/>
    <w:rsid w:val="00526CC1"/>
    <w:rsid w:val="00526F72"/>
    <w:rsid w:val="00527D99"/>
    <w:rsid w:val="00530650"/>
    <w:rsid w:val="005313B3"/>
    <w:rsid w:val="00531525"/>
    <w:rsid w:val="00531639"/>
    <w:rsid w:val="00531EE7"/>
    <w:rsid w:val="0053319A"/>
    <w:rsid w:val="005347C3"/>
    <w:rsid w:val="005360EA"/>
    <w:rsid w:val="00536C0F"/>
    <w:rsid w:val="00537536"/>
    <w:rsid w:val="005378D9"/>
    <w:rsid w:val="00541935"/>
    <w:rsid w:val="00541BF3"/>
    <w:rsid w:val="0054396C"/>
    <w:rsid w:val="005443F8"/>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826"/>
    <w:rsid w:val="00557928"/>
    <w:rsid w:val="00560DE2"/>
    <w:rsid w:val="00560E7F"/>
    <w:rsid w:val="0056199D"/>
    <w:rsid w:val="005629E1"/>
    <w:rsid w:val="0056350C"/>
    <w:rsid w:val="00563640"/>
    <w:rsid w:val="0056448A"/>
    <w:rsid w:val="005665ED"/>
    <w:rsid w:val="00566B97"/>
    <w:rsid w:val="00566DCC"/>
    <w:rsid w:val="00566F4D"/>
    <w:rsid w:val="005676F7"/>
    <w:rsid w:val="00567845"/>
    <w:rsid w:val="00567ADC"/>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7AA"/>
    <w:rsid w:val="005D3F22"/>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03F"/>
    <w:rsid w:val="005F3722"/>
    <w:rsid w:val="005F4A0E"/>
    <w:rsid w:val="005F4D7C"/>
    <w:rsid w:val="005F522B"/>
    <w:rsid w:val="005F59A6"/>
    <w:rsid w:val="005F6055"/>
    <w:rsid w:val="005F7FAD"/>
    <w:rsid w:val="006029A9"/>
    <w:rsid w:val="00602AE2"/>
    <w:rsid w:val="00602B6F"/>
    <w:rsid w:val="0060332C"/>
    <w:rsid w:val="00603AFB"/>
    <w:rsid w:val="0060400E"/>
    <w:rsid w:val="00604293"/>
    <w:rsid w:val="006044CC"/>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F56"/>
    <w:rsid w:val="00632065"/>
    <w:rsid w:val="00632B6E"/>
    <w:rsid w:val="006344DD"/>
    <w:rsid w:val="006345A0"/>
    <w:rsid w:val="0063466D"/>
    <w:rsid w:val="0063504D"/>
    <w:rsid w:val="006400B1"/>
    <w:rsid w:val="0064156B"/>
    <w:rsid w:val="006415EA"/>
    <w:rsid w:val="00642BCD"/>
    <w:rsid w:val="00642EBE"/>
    <w:rsid w:val="00643C2E"/>
    <w:rsid w:val="00643C85"/>
    <w:rsid w:val="0064463A"/>
    <w:rsid w:val="006447E7"/>
    <w:rsid w:val="00644A58"/>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7066D"/>
    <w:rsid w:val="006720BA"/>
    <w:rsid w:val="00672972"/>
    <w:rsid w:val="00672A40"/>
    <w:rsid w:val="006738F9"/>
    <w:rsid w:val="0067438F"/>
    <w:rsid w:val="006748CE"/>
    <w:rsid w:val="00674C97"/>
    <w:rsid w:val="0067549B"/>
    <w:rsid w:val="00675F56"/>
    <w:rsid w:val="00676072"/>
    <w:rsid w:val="00676822"/>
    <w:rsid w:val="0068008B"/>
    <w:rsid w:val="00680260"/>
    <w:rsid w:val="00680265"/>
    <w:rsid w:val="00680499"/>
    <w:rsid w:val="00681952"/>
    <w:rsid w:val="00681BA9"/>
    <w:rsid w:val="0068336A"/>
    <w:rsid w:val="00684537"/>
    <w:rsid w:val="00684883"/>
    <w:rsid w:val="00684CB8"/>
    <w:rsid w:val="00685B59"/>
    <w:rsid w:val="00686533"/>
    <w:rsid w:val="00686CD8"/>
    <w:rsid w:val="00687023"/>
    <w:rsid w:val="00687ADF"/>
    <w:rsid w:val="00687D39"/>
    <w:rsid w:val="00690B00"/>
    <w:rsid w:val="0069211D"/>
    <w:rsid w:val="0069418A"/>
    <w:rsid w:val="0069476B"/>
    <w:rsid w:val="006947AC"/>
    <w:rsid w:val="006949AE"/>
    <w:rsid w:val="006949C8"/>
    <w:rsid w:val="00694C2C"/>
    <w:rsid w:val="006957DF"/>
    <w:rsid w:val="0069591B"/>
    <w:rsid w:val="0069677D"/>
    <w:rsid w:val="00697CB9"/>
    <w:rsid w:val="006A0188"/>
    <w:rsid w:val="006A0F99"/>
    <w:rsid w:val="006A1352"/>
    <w:rsid w:val="006A2080"/>
    <w:rsid w:val="006A2345"/>
    <w:rsid w:val="006A27DC"/>
    <w:rsid w:val="006A2EAC"/>
    <w:rsid w:val="006A3117"/>
    <w:rsid w:val="006A3423"/>
    <w:rsid w:val="006A4DA7"/>
    <w:rsid w:val="006A53E8"/>
    <w:rsid w:val="006A5C7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7356"/>
    <w:rsid w:val="006D780B"/>
    <w:rsid w:val="006E01D0"/>
    <w:rsid w:val="006E2030"/>
    <w:rsid w:val="006E344A"/>
    <w:rsid w:val="006E44E9"/>
    <w:rsid w:val="006E502B"/>
    <w:rsid w:val="006E6159"/>
    <w:rsid w:val="006E665D"/>
    <w:rsid w:val="006E66FC"/>
    <w:rsid w:val="006E7A5F"/>
    <w:rsid w:val="006E7BAF"/>
    <w:rsid w:val="006E7D9D"/>
    <w:rsid w:val="006F0316"/>
    <w:rsid w:val="006F1385"/>
    <w:rsid w:val="006F27DE"/>
    <w:rsid w:val="006F3AF0"/>
    <w:rsid w:val="006F4A6D"/>
    <w:rsid w:val="006F4A98"/>
    <w:rsid w:val="006F539C"/>
    <w:rsid w:val="006F57E0"/>
    <w:rsid w:val="006F5FC2"/>
    <w:rsid w:val="006F666C"/>
    <w:rsid w:val="006F7FDA"/>
    <w:rsid w:val="0070067A"/>
    <w:rsid w:val="00701999"/>
    <w:rsid w:val="0070313A"/>
    <w:rsid w:val="00703462"/>
    <w:rsid w:val="00703A5F"/>
    <w:rsid w:val="00703C41"/>
    <w:rsid w:val="00705B5F"/>
    <w:rsid w:val="00706009"/>
    <w:rsid w:val="00706EBC"/>
    <w:rsid w:val="007078DF"/>
    <w:rsid w:val="00707971"/>
    <w:rsid w:val="00707B9F"/>
    <w:rsid w:val="007123D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9B6"/>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31E6"/>
    <w:rsid w:val="00743259"/>
    <w:rsid w:val="00746074"/>
    <w:rsid w:val="007469A8"/>
    <w:rsid w:val="007470EC"/>
    <w:rsid w:val="00747463"/>
    <w:rsid w:val="007510E6"/>
    <w:rsid w:val="00751454"/>
    <w:rsid w:val="007521C4"/>
    <w:rsid w:val="007523E8"/>
    <w:rsid w:val="00752C0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43D6"/>
    <w:rsid w:val="00774B25"/>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97FD8"/>
    <w:rsid w:val="007A1770"/>
    <w:rsid w:val="007A2260"/>
    <w:rsid w:val="007A2AF8"/>
    <w:rsid w:val="007A2DA6"/>
    <w:rsid w:val="007A3193"/>
    <w:rsid w:val="007A62E0"/>
    <w:rsid w:val="007A67F9"/>
    <w:rsid w:val="007A7217"/>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70E4"/>
    <w:rsid w:val="00817C65"/>
    <w:rsid w:val="008204DE"/>
    <w:rsid w:val="00820740"/>
    <w:rsid w:val="00821FC3"/>
    <w:rsid w:val="00823A0D"/>
    <w:rsid w:val="0082425D"/>
    <w:rsid w:val="008242AD"/>
    <w:rsid w:val="0082465E"/>
    <w:rsid w:val="00825203"/>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435D"/>
    <w:rsid w:val="0087441B"/>
    <w:rsid w:val="008748C6"/>
    <w:rsid w:val="00875F31"/>
    <w:rsid w:val="008769E0"/>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7C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007F"/>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77E"/>
    <w:rsid w:val="0090505F"/>
    <w:rsid w:val="009050EC"/>
    <w:rsid w:val="00906777"/>
    <w:rsid w:val="00907BA6"/>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26B1"/>
    <w:rsid w:val="0092346C"/>
    <w:rsid w:val="009236A8"/>
    <w:rsid w:val="00923CD1"/>
    <w:rsid w:val="00927EF2"/>
    <w:rsid w:val="009324E5"/>
    <w:rsid w:val="009339C7"/>
    <w:rsid w:val="00934364"/>
    <w:rsid w:val="00934A4A"/>
    <w:rsid w:val="00934CD8"/>
    <w:rsid w:val="00934EAF"/>
    <w:rsid w:val="00935B18"/>
    <w:rsid w:val="00935B61"/>
    <w:rsid w:val="00937E95"/>
    <w:rsid w:val="00940614"/>
    <w:rsid w:val="009412AA"/>
    <w:rsid w:val="0094186A"/>
    <w:rsid w:val="00943ED1"/>
    <w:rsid w:val="00944C7D"/>
    <w:rsid w:val="00944CC8"/>
    <w:rsid w:val="00945583"/>
    <w:rsid w:val="00945CFD"/>
    <w:rsid w:val="00946630"/>
    <w:rsid w:val="00946A8A"/>
    <w:rsid w:val="00947505"/>
    <w:rsid w:val="00947F93"/>
    <w:rsid w:val="009516FF"/>
    <w:rsid w:val="00951B12"/>
    <w:rsid w:val="00951E8C"/>
    <w:rsid w:val="00952B02"/>
    <w:rsid w:val="009539D7"/>
    <w:rsid w:val="00953FDE"/>
    <w:rsid w:val="00955DFD"/>
    <w:rsid w:val="00956050"/>
    <w:rsid w:val="00956419"/>
    <w:rsid w:val="00956CA2"/>
    <w:rsid w:val="009575AE"/>
    <w:rsid w:val="00957BB1"/>
    <w:rsid w:val="0096036A"/>
    <w:rsid w:val="0096042F"/>
    <w:rsid w:val="00961E27"/>
    <w:rsid w:val="009628C3"/>
    <w:rsid w:val="009631DE"/>
    <w:rsid w:val="00963617"/>
    <w:rsid w:val="00964935"/>
    <w:rsid w:val="009655F3"/>
    <w:rsid w:val="00965A84"/>
    <w:rsid w:val="009662D6"/>
    <w:rsid w:val="00966533"/>
    <w:rsid w:val="00966538"/>
    <w:rsid w:val="00966672"/>
    <w:rsid w:val="00970337"/>
    <w:rsid w:val="00971135"/>
    <w:rsid w:val="009719E0"/>
    <w:rsid w:val="00971E53"/>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4CD"/>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3DFB"/>
    <w:rsid w:val="009D5A5F"/>
    <w:rsid w:val="009D5FF4"/>
    <w:rsid w:val="009D7C99"/>
    <w:rsid w:val="009E08A4"/>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918"/>
    <w:rsid w:val="00A23945"/>
    <w:rsid w:val="00A25072"/>
    <w:rsid w:val="00A254E5"/>
    <w:rsid w:val="00A257C5"/>
    <w:rsid w:val="00A25897"/>
    <w:rsid w:val="00A26F54"/>
    <w:rsid w:val="00A27670"/>
    <w:rsid w:val="00A27A62"/>
    <w:rsid w:val="00A303C4"/>
    <w:rsid w:val="00A31109"/>
    <w:rsid w:val="00A317A6"/>
    <w:rsid w:val="00A32D5C"/>
    <w:rsid w:val="00A34FC5"/>
    <w:rsid w:val="00A356D1"/>
    <w:rsid w:val="00A35CB8"/>
    <w:rsid w:val="00A3788B"/>
    <w:rsid w:val="00A40831"/>
    <w:rsid w:val="00A40B91"/>
    <w:rsid w:val="00A41258"/>
    <w:rsid w:val="00A41C18"/>
    <w:rsid w:val="00A42087"/>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62EE"/>
    <w:rsid w:val="00A568A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5461"/>
    <w:rsid w:val="00A9630B"/>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0A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96E"/>
    <w:rsid w:val="00AF0FC7"/>
    <w:rsid w:val="00AF228B"/>
    <w:rsid w:val="00AF3659"/>
    <w:rsid w:val="00AF3C6D"/>
    <w:rsid w:val="00AF469D"/>
    <w:rsid w:val="00AF490A"/>
    <w:rsid w:val="00AF6F0B"/>
    <w:rsid w:val="00B01910"/>
    <w:rsid w:val="00B02FC9"/>
    <w:rsid w:val="00B0348F"/>
    <w:rsid w:val="00B0395A"/>
    <w:rsid w:val="00B03E12"/>
    <w:rsid w:val="00B03F2F"/>
    <w:rsid w:val="00B03FDB"/>
    <w:rsid w:val="00B04607"/>
    <w:rsid w:val="00B0612C"/>
    <w:rsid w:val="00B06558"/>
    <w:rsid w:val="00B06FCC"/>
    <w:rsid w:val="00B076DC"/>
    <w:rsid w:val="00B0778D"/>
    <w:rsid w:val="00B07F0B"/>
    <w:rsid w:val="00B10405"/>
    <w:rsid w:val="00B10B67"/>
    <w:rsid w:val="00B10F19"/>
    <w:rsid w:val="00B114E2"/>
    <w:rsid w:val="00B127F4"/>
    <w:rsid w:val="00B12DD4"/>
    <w:rsid w:val="00B136A3"/>
    <w:rsid w:val="00B13A59"/>
    <w:rsid w:val="00B15068"/>
    <w:rsid w:val="00B15144"/>
    <w:rsid w:val="00B157B3"/>
    <w:rsid w:val="00B15AAB"/>
    <w:rsid w:val="00B16051"/>
    <w:rsid w:val="00B17BEC"/>
    <w:rsid w:val="00B2085D"/>
    <w:rsid w:val="00B2170E"/>
    <w:rsid w:val="00B21802"/>
    <w:rsid w:val="00B21B58"/>
    <w:rsid w:val="00B21E4B"/>
    <w:rsid w:val="00B22454"/>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3476"/>
    <w:rsid w:val="00B649E0"/>
    <w:rsid w:val="00B6554A"/>
    <w:rsid w:val="00B656EE"/>
    <w:rsid w:val="00B6633F"/>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F84"/>
    <w:rsid w:val="00B83029"/>
    <w:rsid w:val="00B835A5"/>
    <w:rsid w:val="00B836E1"/>
    <w:rsid w:val="00B84096"/>
    <w:rsid w:val="00B84BFD"/>
    <w:rsid w:val="00B84C9D"/>
    <w:rsid w:val="00B84DB1"/>
    <w:rsid w:val="00B85099"/>
    <w:rsid w:val="00B85B26"/>
    <w:rsid w:val="00B86078"/>
    <w:rsid w:val="00B862A5"/>
    <w:rsid w:val="00B863D4"/>
    <w:rsid w:val="00B87098"/>
    <w:rsid w:val="00B87939"/>
    <w:rsid w:val="00B87B74"/>
    <w:rsid w:val="00B90881"/>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056"/>
    <w:rsid w:val="00BB040B"/>
    <w:rsid w:val="00BB0586"/>
    <w:rsid w:val="00BB0E10"/>
    <w:rsid w:val="00BB1032"/>
    <w:rsid w:val="00BB1150"/>
    <w:rsid w:val="00BB2BE2"/>
    <w:rsid w:val="00BB2CD8"/>
    <w:rsid w:val="00BB2E10"/>
    <w:rsid w:val="00BB34AD"/>
    <w:rsid w:val="00BB3BF8"/>
    <w:rsid w:val="00BB498E"/>
    <w:rsid w:val="00BB4DB0"/>
    <w:rsid w:val="00BB53B9"/>
    <w:rsid w:val="00BB5BB1"/>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FBF"/>
    <w:rsid w:val="00BF102F"/>
    <w:rsid w:val="00BF138E"/>
    <w:rsid w:val="00BF1BCB"/>
    <w:rsid w:val="00BF29D8"/>
    <w:rsid w:val="00BF494A"/>
    <w:rsid w:val="00BF5CB9"/>
    <w:rsid w:val="00BF5FBE"/>
    <w:rsid w:val="00BF6D0F"/>
    <w:rsid w:val="00BF751C"/>
    <w:rsid w:val="00BF76B8"/>
    <w:rsid w:val="00BF78ED"/>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37DA"/>
    <w:rsid w:val="00C1422A"/>
    <w:rsid w:val="00C143B4"/>
    <w:rsid w:val="00C15145"/>
    <w:rsid w:val="00C2058E"/>
    <w:rsid w:val="00C22526"/>
    <w:rsid w:val="00C225A3"/>
    <w:rsid w:val="00C229F2"/>
    <w:rsid w:val="00C22C6C"/>
    <w:rsid w:val="00C23D7E"/>
    <w:rsid w:val="00C2442F"/>
    <w:rsid w:val="00C24CA9"/>
    <w:rsid w:val="00C25044"/>
    <w:rsid w:val="00C25E8A"/>
    <w:rsid w:val="00C2654A"/>
    <w:rsid w:val="00C26799"/>
    <w:rsid w:val="00C279B6"/>
    <w:rsid w:val="00C30932"/>
    <w:rsid w:val="00C30E98"/>
    <w:rsid w:val="00C32F3E"/>
    <w:rsid w:val="00C33085"/>
    <w:rsid w:val="00C3429B"/>
    <w:rsid w:val="00C34C2B"/>
    <w:rsid w:val="00C355BC"/>
    <w:rsid w:val="00C366ED"/>
    <w:rsid w:val="00C36C52"/>
    <w:rsid w:val="00C43179"/>
    <w:rsid w:val="00C44100"/>
    <w:rsid w:val="00C44E00"/>
    <w:rsid w:val="00C44FC8"/>
    <w:rsid w:val="00C45802"/>
    <w:rsid w:val="00C4668C"/>
    <w:rsid w:val="00C52B3A"/>
    <w:rsid w:val="00C52D64"/>
    <w:rsid w:val="00C536FF"/>
    <w:rsid w:val="00C53930"/>
    <w:rsid w:val="00C54358"/>
    <w:rsid w:val="00C54568"/>
    <w:rsid w:val="00C555B5"/>
    <w:rsid w:val="00C56FCB"/>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4C5"/>
    <w:rsid w:val="00CC5D75"/>
    <w:rsid w:val="00CC6175"/>
    <w:rsid w:val="00CC70E1"/>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6E2"/>
    <w:rsid w:val="00CE4ED8"/>
    <w:rsid w:val="00CE66EA"/>
    <w:rsid w:val="00CE725B"/>
    <w:rsid w:val="00CE733E"/>
    <w:rsid w:val="00CE755A"/>
    <w:rsid w:val="00CF1D25"/>
    <w:rsid w:val="00CF3FDD"/>
    <w:rsid w:val="00CF44F7"/>
    <w:rsid w:val="00CF6256"/>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B5F"/>
    <w:rsid w:val="00D26DE9"/>
    <w:rsid w:val="00D273CD"/>
    <w:rsid w:val="00D279CB"/>
    <w:rsid w:val="00D27AF0"/>
    <w:rsid w:val="00D27E20"/>
    <w:rsid w:val="00D27E61"/>
    <w:rsid w:val="00D3048C"/>
    <w:rsid w:val="00D310A8"/>
    <w:rsid w:val="00D334F6"/>
    <w:rsid w:val="00D345A5"/>
    <w:rsid w:val="00D34C53"/>
    <w:rsid w:val="00D36343"/>
    <w:rsid w:val="00D42744"/>
    <w:rsid w:val="00D43944"/>
    <w:rsid w:val="00D44C8C"/>
    <w:rsid w:val="00D44F6B"/>
    <w:rsid w:val="00D452E2"/>
    <w:rsid w:val="00D4692E"/>
    <w:rsid w:val="00D46BAB"/>
    <w:rsid w:val="00D47792"/>
    <w:rsid w:val="00D47D46"/>
    <w:rsid w:val="00D5001B"/>
    <w:rsid w:val="00D50988"/>
    <w:rsid w:val="00D52B2B"/>
    <w:rsid w:val="00D544D0"/>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3048"/>
    <w:rsid w:val="00D76721"/>
    <w:rsid w:val="00D76B9B"/>
    <w:rsid w:val="00D77B85"/>
    <w:rsid w:val="00D81199"/>
    <w:rsid w:val="00D81274"/>
    <w:rsid w:val="00D81FDD"/>
    <w:rsid w:val="00D826F3"/>
    <w:rsid w:val="00D828EC"/>
    <w:rsid w:val="00D829A1"/>
    <w:rsid w:val="00D82AF0"/>
    <w:rsid w:val="00D82CD1"/>
    <w:rsid w:val="00D83619"/>
    <w:rsid w:val="00D86870"/>
    <w:rsid w:val="00D878B9"/>
    <w:rsid w:val="00D87C88"/>
    <w:rsid w:val="00D91A27"/>
    <w:rsid w:val="00D92322"/>
    <w:rsid w:val="00D92605"/>
    <w:rsid w:val="00D92CBA"/>
    <w:rsid w:val="00D94AAA"/>
    <w:rsid w:val="00D94F6A"/>
    <w:rsid w:val="00D95378"/>
    <w:rsid w:val="00D9686C"/>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290"/>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CE2"/>
    <w:rsid w:val="00DC5038"/>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67276"/>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8741D"/>
    <w:rsid w:val="00E90620"/>
    <w:rsid w:val="00E90CE7"/>
    <w:rsid w:val="00E91369"/>
    <w:rsid w:val="00E9136D"/>
    <w:rsid w:val="00E929A7"/>
    <w:rsid w:val="00E92A54"/>
    <w:rsid w:val="00E94819"/>
    <w:rsid w:val="00E96CAA"/>
    <w:rsid w:val="00E96E5D"/>
    <w:rsid w:val="00EA0415"/>
    <w:rsid w:val="00EA0684"/>
    <w:rsid w:val="00EA2332"/>
    <w:rsid w:val="00EA2749"/>
    <w:rsid w:val="00EA291C"/>
    <w:rsid w:val="00EA3A0F"/>
    <w:rsid w:val="00EA3A20"/>
    <w:rsid w:val="00EA3ABB"/>
    <w:rsid w:val="00EA3E70"/>
    <w:rsid w:val="00EA458D"/>
    <w:rsid w:val="00EA4D9E"/>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1E93"/>
    <w:rsid w:val="00ED2147"/>
    <w:rsid w:val="00ED2394"/>
    <w:rsid w:val="00ED394A"/>
    <w:rsid w:val="00ED3BC6"/>
    <w:rsid w:val="00ED3D05"/>
    <w:rsid w:val="00ED3FA4"/>
    <w:rsid w:val="00ED442A"/>
    <w:rsid w:val="00ED4BB3"/>
    <w:rsid w:val="00ED5338"/>
    <w:rsid w:val="00ED5EF3"/>
    <w:rsid w:val="00ED61D5"/>
    <w:rsid w:val="00ED7774"/>
    <w:rsid w:val="00ED7BDC"/>
    <w:rsid w:val="00EE1311"/>
    <w:rsid w:val="00EE223F"/>
    <w:rsid w:val="00EE322E"/>
    <w:rsid w:val="00EE3456"/>
    <w:rsid w:val="00EE3B41"/>
    <w:rsid w:val="00EE4B43"/>
    <w:rsid w:val="00EE53A1"/>
    <w:rsid w:val="00EE5EEB"/>
    <w:rsid w:val="00EE5F96"/>
    <w:rsid w:val="00EE714C"/>
    <w:rsid w:val="00EE73B1"/>
    <w:rsid w:val="00EF09F9"/>
    <w:rsid w:val="00EF0D1C"/>
    <w:rsid w:val="00EF1929"/>
    <w:rsid w:val="00EF1B3F"/>
    <w:rsid w:val="00EF1E6D"/>
    <w:rsid w:val="00EF25FB"/>
    <w:rsid w:val="00EF2886"/>
    <w:rsid w:val="00EF4C52"/>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2F4"/>
    <w:rsid w:val="00F117A7"/>
    <w:rsid w:val="00F11AF0"/>
    <w:rsid w:val="00F11DC6"/>
    <w:rsid w:val="00F12F0F"/>
    <w:rsid w:val="00F131C2"/>
    <w:rsid w:val="00F135CF"/>
    <w:rsid w:val="00F1432B"/>
    <w:rsid w:val="00F14A74"/>
    <w:rsid w:val="00F14B9E"/>
    <w:rsid w:val="00F15096"/>
    <w:rsid w:val="00F165AF"/>
    <w:rsid w:val="00F17C60"/>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684"/>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2C"/>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08E5"/>
    <w:rsid w:val="00F9167E"/>
    <w:rsid w:val="00F91900"/>
    <w:rsid w:val="00F91BAA"/>
    <w:rsid w:val="00F91F1F"/>
    <w:rsid w:val="00F9218E"/>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A84"/>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D9D"/>
    <w:rsid w:val="00FD6E27"/>
    <w:rsid w:val="00FD7D53"/>
    <w:rsid w:val="00FE0221"/>
    <w:rsid w:val="00FE03F9"/>
    <w:rsid w:val="00FE0F9F"/>
    <w:rsid w:val="00FE1380"/>
    <w:rsid w:val="00FE1770"/>
    <w:rsid w:val="00FE2BF6"/>
    <w:rsid w:val="00FE2DC3"/>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815"/>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5"/>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5"/>
      </w:numPr>
      <w:spacing w:before="120" w:after="120"/>
      <w:jc w:val="both"/>
    </w:pPr>
    <w:rPr>
      <w:rFonts w:eastAsia="Calibri"/>
      <w:szCs w:val="22"/>
      <w:lang w:eastAsia="en-GB"/>
    </w:rPr>
  </w:style>
  <w:style w:type="paragraph" w:customStyle="1" w:styleId="Tiret1">
    <w:name w:val="Tiret 1"/>
    <w:basedOn w:val="Normalny"/>
    <w:rsid w:val="003F3897"/>
    <w:pPr>
      <w:numPr>
        <w:numId w:val="26"/>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7"/>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30"/>
      </w:numPr>
    </w:pPr>
  </w:style>
  <w:style w:type="numbering" w:customStyle="1" w:styleId="WW8Num78">
    <w:name w:val="WW8Num78"/>
    <w:rsid w:val="00E32F31"/>
    <w:pPr>
      <w:numPr>
        <w:numId w:val="31"/>
      </w:numPr>
    </w:pPr>
  </w:style>
  <w:style w:type="numbering" w:customStyle="1" w:styleId="WW8Num77">
    <w:name w:val="WW8Num77"/>
    <w:rsid w:val="00E32F31"/>
    <w:pPr>
      <w:numPr>
        <w:numId w:val="32"/>
      </w:numPr>
    </w:pPr>
  </w:style>
  <w:style w:type="numbering" w:customStyle="1" w:styleId="WW8Num51">
    <w:name w:val="WW8Num51"/>
    <w:rsid w:val="00E32F31"/>
    <w:pPr>
      <w:numPr>
        <w:numId w:val="33"/>
      </w:numPr>
    </w:pPr>
  </w:style>
  <w:style w:type="numbering" w:customStyle="1" w:styleId="WW8Num13">
    <w:name w:val="WW8Num13"/>
    <w:rsid w:val="00E32F31"/>
    <w:pPr>
      <w:numPr>
        <w:numId w:val="34"/>
      </w:numPr>
    </w:pPr>
  </w:style>
  <w:style w:type="numbering" w:customStyle="1" w:styleId="WW8Num31">
    <w:name w:val="WW8Num31"/>
    <w:rsid w:val="00E32F31"/>
    <w:pPr>
      <w:numPr>
        <w:numId w:val="35"/>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character" w:customStyle="1" w:styleId="Domylnaczcionkaakapitu2">
    <w:name w:val="Domyślna czcionka akapitu2"/>
    <w:rsid w:val="00306A49"/>
  </w:style>
  <w:style w:type="paragraph" w:styleId="Lista">
    <w:name w:val="List"/>
    <w:basedOn w:val="Normalny"/>
    <w:rsid w:val="00306A49"/>
    <w:pPr>
      <w:suppressAutoHyphens/>
      <w:ind w:left="283" w:hanging="283"/>
    </w:pPr>
    <w:rPr>
      <w:rFonts w:ascii="Arial" w:hAnsi="Arial" w:cs="Arial"/>
      <w:kern w:val="1"/>
      <w:lang w:eastAsia="zh-CN"/>
    </w:rPr>
  </w:style>
  <w:style w:type="paragraph" w:customStyle="1" w:styleId="Tekstpodstawowy22">
    <w:name w:val="Tekst podstawowy 22"/>
    <w:basedOn w:val="Normalny"/>
    <w:rsid w:val="00306A49"/>
    <w:pPr>
      <w:suppressAutoHyphens/>
      <w:jc w:val="both"/>
    </w:pPr>
    <w:rPr>
      <w:kern w:val="1"/>
      <w:szCs w:val="20"/>
      <w:lang w:eastAsia="zh-CN"/>
    </w:rPr>
  </w:style>
  <w:style w:type="paragraph" w:customStyle="1" w:styleId="Tekstpodstawowy31">
    <w:name w:val="Tekst podstawowy 31"/>
    <w:basedOn w:val="Normalny"/>
    <w:rsid w:val="00306A49"/>
    <w:pPr>
      <w:suppressAutoHyphens/>
      <w:jc w:val="both"/>
    </w:pPr>
    <w:rPr>
      <w:b/>
      <w:kern w:val="1"/>
      <w:szCs w:val="20"/>
      <w:lang w:eastAsia="zh-CN"/>
    </w:rPr>
  </w:style>
  <w:style w:type="paragraph" w:customStyle="1" w:styleId="Podpis2">
    <w:name w:val="Podpis2"/>
    <w:basedOn w:val="Normalny"/>
    <w:next w:val="Normalny"/>
    <w:rsid w:val="00306A49"/>
    <w:pPr>
      <w:tabs>
        <w:tab w:val="right" w:pos="9072"/>
      </w:tabs>
      <w:suppressAutoHyphens/>
      <w:jc w:val="both"/>
    </w:pPr>
    <w:rPr>
      <w:kern w:val="1"/>
      <w:szCs w:val="20"/>
      <w:lang w:eastAsia="zh-CN"/>
    </w:rPr>
  </w:style>
  <w:style w:type="paragraph" w:customStyle="1" w:styleId="WW-Domylnie">
    <w:name w:val="WW-Domyślnie"/>
    <w:rsid w:val="00306A49"/>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27">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800272350">
      <w:bodyDiv w:val="1"/>
      <w:marLeft w:val="0"/>
      <w:marRight w:val="0"/>
      <w:marTop w:val="0"/>
      <w:marBottom w:val="0"/>
      <w:divBdr>
        <w:top w:val="none" w:sz="0" w:space="0" w:color="auto"/>
        <w:left w:val="none" w:sz="0" w:space="0" w:color="auto"/>
        <w:bottom w:val="none" w:sz="0" w:space="0" w:color="auto"/>
        <w:right w:val="none" w:sz="0" w:space="0" w:color="auto"/>
      </w:divBdr>
    </w:div>
    <w:div w:id="103241476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045789031">
      <w:bodyDiv w:val="1"/>
      <w:marLeft w:val="0"/>
      <w:marRight w:val="0"/>
      <w:marTop w:val="0"/>
      <w:marBottom w:val="0"/>
      <w:divBdr>
        <w:top w:val="none" w:sz="0" w:space="0" w:color="auto"/>
        <w:left w:val="none" w:sz="0" w:space="0" w:color="auto"/>
        <w:bottom w:val="none" w:sz="0" w:space="0" w:color="auto"/>
        <w:right w:val="none" w:sz="0" w:space="0" w:color="auto"/>
      </w:divBdr>
    </w:div>
    <w:div w:id="1197043307">
      <w:bodyDiv w:val="1"/>
      <w:marLeft w:val="0"/>
      <w:marRight w:val="0"/>
      <w:marTop w:val="0"/>
      <w:marBottom w:val="0"/>
      <w:divBdr>
        <w:top w:val="none" w:sz="0" w:space="0" w:color="auto"/>
        <w:left w:val="none" w:sz="0" w:space="0" w:color="auto"/>
        <w:bottom w:val="none" w:sz="0" w:space="0" w:color="auto"/>
        <w:right w:val="none" w:sz="0" w:space="0" w:color="auto"/>
      </w:divBdr>
    </w:div>
    <w:div w:id="1278100221">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m@zdm-kosza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dm.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ECB8-DA93-4BA6-B73C-9974999B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18</Pages>
  <Words>6294</Words>
  <Characters>40671</Characters>
  <Application>Microsoft Office Word</Application>
  <DocSecurity>0</DocSecurity>
  <Lines>338</Lines>
  <Paragraphs>93</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46872</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63</cp:revision>
  <cp:lastPrinted>2016-10-21T09:28:00Z</cp:lastPrinted>
  <dcterms:created xsi:type="dcterms:W3CDTF">2016-09-06T06:50:00Z</dcterms:created>
  <dcterms:modified xsi:type="dcterms:W3CDTF">2016-10-21T09:28:00Z</dcterms:modified>
</cp:coreProperties>
</file>